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63BDD" w14:textId="77777777" w:rsidR="007D3CD5" w:rsidRPr="003919EA" w:rsidRDefault="007D3CD5" w:rsidP="007D3CD5">
      <w:pPr>
        <w:tabs>
          <w:tab w:val="left" w:pos="3493"/>
        </w:tabs>
        <w:spacing w:after="0"/>
        <w:rPr>
          <w:rFonts w:asciiTheme="minorHAnsi" w:hAnsiTheme="minorHAnsi" w:cstheme="minorHAnsi"/>
          <w:b/>
          <w:bCs/>
          <w:color w:val="538135" w:themeColor="accent6" w:themeShade="BF"/>
          <w:sz w:val="8"/>
          <w:szCs w:val="8"/>
        </w:rPr>
      </w:pPr>
    </w:p>
    <w:tbl>
      <w:tblPr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D8575A" w:rsidRPr="003F3A65" w14:paraId="7BFB8B14" w14:textId="77777777" w:rsidTr="00BC38A9">
        <w:tc>
          <w:tcPr>
            <w:tcW w:w="11057" w:type="dxa"/>
            <w:hideMark/>
          </w:tcPr>
          <w:p w14:paraId="5E384A8E" w14:textId="2FA7C3C8" w:rsidR="004429FF" w:rsidRPr="00546F7D" w:rsidRDefault="004429FF" w:rsidP="00546F7D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4429FF">
              <w:rPr>
                <w:rFonts w:asciiTheme="minorHAnsi" w:hAnsiTheme="minorHAnsi" w:cstheme="minorHAnsi"/>
                <w:b/>
                <w:bCs/>
                <w:color w:val="FF0000"/>
              </w:rPr>
              <w:t>POLITIQUE POUR L’ÉGALITÉ DE GENRE, L’INCLUSION ET LA DIVERSITÉ</w:t>
            </w:r>
          </w:p>
          <w:p w14:paraId="3BFD3589" w14:textId="18AC12F4" w:rsidR="00546F7D" w:rsidRPr="003F3A65" w:rsidRDefault="00546F7D" w:rsidP="00EA3875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color w:val="538135" w:themeColor="accent6" w:themeShade="BF"/>
              </w:rPr>
            </w:pPr>
          </w:p>
        </w:tc>
      </w:tr>
      <w:tr w:rsidR="007D3CD5" w:rsidRPr="003F3A65" w14:paraId="08F6B0AC" w14:textId="77777777" w:rsidTr="00BC38A9">
        <w:tc>
          <w:tcPr>
            <w:tcW w:w="11057" w:type="dxa"/>
            <w:shd w:val="clear" w:color="auto" w:fill="FFFFFF" w:themeFill="background1"/>
          </w:tcPr>
          <w:p w14:paraId="1EE6AB23" w14:textId="77777777" w:rsidR="004429FF" w:rsidRPr="004429FF" w:rsidRDefault="004429FF" w:rsidP="004429FF">
            <w:pPr>
              <w:rPr>
                <w:lang w:val="en-US"/>
              </w:rPr>
            </w:pPr>
            <w:r w:rsidRPr="004429FF">
              <w:rPr>
                <w:lang w:val="en-US"/>
              </w:rPr>
              <w:t>L’</w:t>
            </w:r>
            <w:proofErr w:type="spellStart"/>
            <w:r w:rsidRPr="004429FF">
              <w:rPr>
                <w:lang w:val="en-US"/>
              </w:rPr>
              <w:t>organisation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estime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que</w:t>
            </w:r>
            <w:proofErr w:type="spellEnd"/>
            <w:r w:rsidRPr="004429FF">
              <w:rPr>
                <w:lang w:val="en-US"/>
              </w:rPr>
              <w:t xml:space="preserve"> le </w:t>
            </w:r>
            <w:proofErr w:type="spellStart"/>
            <w:r w:rsidRPr="004429FF">
              <w:rPr>
                <w:lang w:val="en-US"/>
              </w:rPr>
              <w:t>développement</w:t>
            </w:r>
            <w:proofErr w:type="spellEnd"/>
            <w:r w:rsidRPr="004429FF">
              <w:rPr>
                <w:lang w:val="en-US"/>
              </w:rPr>
              <w:t xml:space="preserve"> d’un </w:t>
            </w:r>
            <w:proofErr w:type="spellStart"/>
            <w:r w:rsidRPr="004429FF">
              <w:rPr>
                <w:lang w:val="en-US"/>
              </w:rPr>
              <w:t>modèle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culturel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favorisant</w:t>
            </w:r>
            <w:proofErr w:type="spellEnd"/>
            <w:r w:rsidRPr="004429FF">
              <w:rPr>
                <w:lang w:val="en-US"/>
              </w:rPr>
              <w:t xml:space="preserve"> l’égalité de </w:t>
            </w:r>
            <w:proofErr w:type="spellStart"/>
            <w:r w:rsidRPr="004429FF">
              <w:rPr>
                <w:lang w:val="en-US"/>
              </w:rPr>
              <w:t>genre</w:t>
            </w:r>
            <w:proofErr w:type="spellEnd"/>
            <w:r w:rsidRPr="004429FF">
              <w:rPr>
                <w:lang w:val="en-US"/>
              </w:rPr>
              <w:t xml:space="preserve">, en plus de </w:t>
            </w:r>
            <w:proofErr w:type="spellStart"/>
            <w:r w:rsidRPr="004429FF">
              <w:rPr>
                <w:lang w:val="en-US"/>
              </w:rPr>
              <w:t>générer</w:t>
            </w:r>
            <w:proofErr w:type="spellEnd"/>
            <w:r w:rsidRPr="004429FF">
              <w:rPr>
                <w:lang w:val="en-US"/>
              </w:rPr>
              <w:t xml:space="preserve"> une </w:t>
            </w:r>
            <w:proofErr w:type="gramStart"/>
            <w:r w:rsidRPr="004429FF">
              <w:rPr>
                <w:lang w:val="en-US"/>
              </w:rPr>
              <w:t xml:space="preserve">« </w:t>
            </w:r>
            <w:proofErr w:type="spellStart"/>
            <w:r w:rsidRPr="004429FF">
              <w:rPr>
                <w:lang w:val="en-US"/>
              </w:rPr>
              <w:t>valeur</w:t>
            </w:r>
            <w:proofErr w:type="spellEnd"/>
            <w:proofErr w:type="gramEnd"/>
            <w:r w:rsidRPr="004429FF">
              <w:rPr>
                <w:lang w:val="en-US"/>
              </w:rPr>
              <w:t xml:space="preserve"> </w:t>
            </w:r>
            <w:proofErr w:type="gramStart"/>
            <w:r w:rsidRPr="004429FF">
              <w:rPr>
                <w:lang w:val="en-US"/>
              </w:rPr>
              <w:t>sociale »</w:t>
            </w:r>
            <w:proofErr w:type="gram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reconnue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dans</w:t>
            </w:r>
            <w:proofErr w:type="spellEnd"/>
            <w:r w:rsidRPr="004429FF">
              <w:rPr>
                <w:lang w:val="en-US"/>
              </w:rPr>
              <w:t xml:space="preserve"> le </w:t>
            </w:r>
            <w:proofErr w:type="spellStart"/>
            <w:r w:rsidRPr="004429FF">
              <w:rPr>
                <w:lang w:val="en-US"/>
              </w:rPr>
              <w:t>contexte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économique</w:t>
            </w:r>
            <w:proofErr w:type="spellEnd"/>
            <w:r w:rsidRPr="004429FF">
              <w:rPr>
                <w:lang w:val="en-US"/>
              </w:rPr>
              <w:t xml:space="preserve"> et </w:t>
            </w:r>
            <w:proofErr w:type="spellStart"/>
            <w:r w:rsidRPr="004429FF">
              <w:rPr>
                <w:lang w:val="en-US"/>
              </w:rPr>
              <w:t>institutionnel</w:t>
            </w:r>
            <w:proofErr w:type="spellEnd"/>
            <w:r w:rsidRPr="004429FF">
              <w:rPr>
                <w:lang w:val="en-US"/>
              </w:rPr>
              <w:t xml:space="preserve">, </w:t>
            </w:r>
            <w:proofErr w:type="spellStart"/>
            <w:r w:rsidRPr="004429FF">
              <w:rPr>
                <w:lang w:val="en-US"/>
              </w:rPr>
              <w:t>constitue</w:t>
            </w:r>
            <w:proofErr w:type="spellEnd"/>
            <w:r w:rsidRPr="004429FF">
              <w:rPr>
                <w:lang w:val="en-US"/>
              </w:rPr>
              <w:t xml:space="preserve"> un </w:t>
            </w:r>
            <w:proofErr w:type="spellStart"/>
            <w:r w:rsidRPr="004429FF">
              <w:rPr>
                <w:lang w:val="en-US"/>
              </w:rPr>
              <w:t>facteur</w:t>
            </w:r>
            <w:proofErr w:type="spellEnd"/>
            <w:r w:rsidRPr="004429FF">
              <w:rPr>
                <w:lang w:val="en-US"/>
              </w:rPr>
              <w:t xml:space="preserve"> de </w:t>
            </w:r>
            <w:proofErr w:type="spellStart"/>
            <w:r w:rsidRPr="004429FF">
              <w:rPr>
                <w:lang w:val="en-US"/>
              </w:rPr>
              <w:t>développement</w:t>
            </w:r>
            <w:proofErr w:type="spellEnd"/>
            <w:r w:rsidRPr="004429FF">
              <w:rPr>
                <w:lang w:val="en-US"/>
              </w:rPr>
              <w:t xml:space="preserve">. À </w:t>
            </w:r>
            <w:proofErr w:type="spellStart"/>
            <w:r w:rsidRPr="004429FF">
              <w:rPr>
                <w:lang w:val="en-US"/>
              </w:rPr>
              <w:t>cette</w:t>
            </w:r>
            <w:proofErr w:type="spellEnd"/>
            <w:r w:rsidRPr="004429FF">
              <w:rPr>
                <w:lang w:val="en-US"/>
              </w:rPr>
              <w:t xml:space="preserve"> fin, la </w:t>
            </w:r>
            <w:proofErr w:type="spellStart"/>
            <w:r w:rsidRPr="004429FF">
              <w:rPr>
                <w:lang w:val="en-US"/>
              </w:rPr>
              <w:t>présente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Politique</w:t>
            </w:r>
            <w:proofErr w:type="spellEnd"/>
            <w:r w:rsidRPr="004429FF">
              <w:rPr>
                <w:lang w:val="en-US"/>
              </w:rPr>
              <w:t xml:space="preserve">, </w:t>
            </w:r>
            <w:proofErr w:type="spellStart"/>
            <w:r w:rsidRPr="004429FF">
              <w:rPr>
                <w:lang w:val="en-US"/>
              </w:rPr>
              <w:t>définie</w:t>
            </w:r>
            <w:proofErr w:type="spellEnd"/>
            <w:r w:rsidRPr="004429FF">
              <w:rPr>
                <w:lang w:val="en-US"/>
              </w:rPr>
              <w:t xml:space="preserve"> par la Haute </w:t>
            </w:r>
            <w:proofErr w:type="spellStart"/>
            <w:r w:rsidRPr="004429FF">
              <w:rPr>
                <w:lang w:val="en-US"/>
              </w:rPr>
              <w:t>Direction</w:t>
            </w:r>
            <w:proofErr w:type="spellEnd"/>
            <w:r w:rsidRPr="004429FF">
              <w:rPr>
                <w:lang w:val="en-US"/>
              </w:rPr>
              <w:t xml:space="preserve"> de l’Entreprise en </w:t>
            </w:r>
            <w:proofErr w:type="spellStart"/>
            <w:r w:rsidRPr="004429FF">
              <w:rPr>
                <w:lang w:val="en-US"/>
              </w:rPr>
              <w:t>coordination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avec</w:t>
            </w:r>
            <w:proofErr w:type="spellEnd"/>
            <w:r w:rsidRPr="004429FF">
              <w:rPr>
                <w:lang w:val="en-US"/>
              </w:rPr>
              <w:t xml:space="preserve"> le </w:t>
            </w:r>
            <w:proofErr w:type="spellStart"/>
            <w:r w:rsidRPr="004429FF">
              <w:rPr>
                <w:lang w:val="en-US"/>
              </w:rPr>
              <w:t>Comité</w:t>
            </w:r>
            <w:proofErr w:type="spellEnd"/>
            <w:r w:rsidRPr="004429FF">
              <w:rPr>
                <w:lang w:val="en-US"/>
              </w:rPr>
              <w:t xml:space="preserve"> de </w:t>
            </w:r>
            <w:proofErr w:type="spellStart"/>
            <w:r w:rsidRPr="004429FF">
              <w:rPr>
                <w:lang w:val="en-US"/>
              </w:rPr>
              <w:t>Pilotage</w:t>
            </w:r>
            <w:proofErr w:type="spellEnd"/>
            <w:r w:rsidRPr="004429FF">
              <w:rPr>
                <w:lang w:val="en-US"/>
              </w:rPr>
              <w:t xml:space="preserve"> pour l’Égalité, est </w:t>
            </w:r>
            <w:proofErr w:type="spellStart"/>
            <w:r w:rsidRPr="004429FF">
              <w:rPr>
                <w:lang w:val="en-US"/>
              </w:rPr>
              <w:t>communiquée</w:t>
            </w:r>
            <w:proofErr w:type="spellEnd"/>
            <w:r w:rsidRPr="004429FF">
              <w:rPr>
                <w:lang w:val="en-US"/>
              </w:rPr>
              <w:t xml:space="preserve"> et </w:t>
            </w:r>
            <w:proofErr w:type="spellStart"/>
            <w:r w:rsidRPr="004429FF">
              <w:rPr>
                <w:lang w:val="en-US"/>
              </w:rPr>
              <w:t>diffusée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au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sein</w:t>
            </w:r>
            <w:proofErr w:type="spellEnd"/>
            <w:r w:rsidRPr="004429FF">
              <w:rPr>
                <w:lang w:val="en-US"/>
              </w:rPr>
              <w:t xml:space="preserve"> de l’</w:t>
            </w:r>
            <w:proofErr w:type="spellStart"/>
            <w:r w:rsidRPr="004429FF">
              <w:rPr>
                <w:lang w:val="en-US"/>
              </w:rPr>
              <w:t>organisation</w:t>
            </w:r>
            <w:proofErr w:type="spellEnd"/>
            <w:r w:rsidRPr="004429FF">
              <w:rPr>
                <w:lang w:val="en-US"/>
              </w:rPr>
              <w:t xml:space="preserve"> et </w:t>
            </w:r>
            <w:proofErr w:type="spellStart"/>
            <w:r w:rsidRPr="004429FF">
              <w:rPr>
                <w:lang w:val="en-US"/>
              </w:rPr>
              <w:t>auprès</w:t>
            </w:r>
            <w:proofErr w:type="spellEnd"/>
            <w:r w:rsidRPr="004429FF">
              <w:rPr>
                <w:lang w:val="en-US"/>
              </w:rPr>
              <w:t xml:space="preserve"> de </w:t>
            </w:r>
            <w:proofErr w:type="spellStart"/>
            <w:r w:rsidRPr="004429FF">
              <w:rPr>
                <w:lang w:val="en-US"/>
              </w:rPr>
              <w:t>ses</w:t>
            </w:r>
            <w:proofErr w:type="spellEnd"/>
            <w:r w:rsidRPr="004429FF">
              <w:rPr>
                <w:lang w:val="en-US"/>
              </w:rPr>
              <w:t xml:space="preserve"> parties </w:t>
            </w:r>
            <w:proofErr w:type="spellStart"/>
            <w:r w:rsidRPr="004429FF">
              <w:rPr>
                <w:lang w:val="en-US"/>
              </w:rPr>
              <w:t>prenantes</w:t>
            </w:r>
            <w:proofErr w:type="spellEnd"/>
            <w:r w:rsidRPr="004429FF">
              <w:rPr>
                <w:lang w:val="en-US"/>
              </w:rPr>
              <w:t xml:space="preserve">, </w:t>
            </w:r>
            <w:proofErr w:type="spellStart"/>
            <w:r w:rsidRPr="004429FF">
              <w:rPr>
                <w:lang w:val="en-US"/>
              </w:rPr>
              <w:t>fait</w:t>
            </w:r>
            <w:proofErr w:type="spellEnd"/>
            <w:r w:rsidRPr="004429FF">
              <w:rPr>
                <w:lang w:val="en-US"/>
              </w:rPr>
              <w:t xml:space="preserve"> l’</w:t>
            </w:r>
            <w:proofErr w:type="spellStart"/>
            <w:r w:rsidRPr="004429FF">
              <w:rPr>
                <w:lang w:val="en-US"/>
              </w:rPr>
              <w:t>objet</w:t>
            </w:r>
            <w:proofErr w:type="spellEnd"/>
            <w:r w:rsidRPr="004429FF">
              <w:rPr>
                <w:lang w:val="en-US"/>
              </w:rPr>
              <w:t xml:space="preserve"> d’actions de </w:t>
            </w:r>
            <w:proofErr w:type="spellStart"/>
            <w:r w:rsidRPr="004429FF">
              <w:rPr>
                <w:lang w:val="en-US"/>
              </w:rPr>
              <w:t>formation</w:t>
            </w:r>
            <w:proofErr w:type="spellEnd"/>
            <w:r w:rsidRPr="004429FF">
              <w:rPr>
                <w:lang w:val="en-US"/>
              </w:rPr>
              <w:t xml:space="preserve"> et de </w:t>
            </w:r>
            <w:proofErr w:type="spellStart"/>
            <w:r w:rsidRPr="004429FF">
              <w:rPr>
                <w:lang w:val="en-US"/>
              </w:rPr>
              <w:t>sensibilisation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du</w:t>
            </w:r>
            <w:proofErr w:type="spellEnd"/>
            <w:r w:rsidRPr="004429FF">
              <w:rPr>
                <w:lang w:val="en-US"/>
              </w:rPr>
              <w:t xml:space="preserve"> management, est </w:t>
            </w:r>
            <w:proofErr w:type="spellStart"/>
            <w:r w:rsidRPr="004429FF">
              <w:rPr>
                <w:lang w:val="en-US"/>
              </w:rPr>
              <w:t>périodiquement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révisée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ou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confirmée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lors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des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revues</w:t>
            </w:r>
            <w:proofErr w:type="spellEnd"/>
            <w:r w:rsidRPr="004429FF">
              <w:rPr>
                <w:lang w:val="en-US"/>
              </w:rPr>
              <w:t xml:space="preserve"> sur la base </w:t>
            </w:r>
            <w:proofErr w:type="spellStart"/>
            <w:r w:rsidRPr="004429FF">
              <w:rPr>
                <w:lang w:val="en-US"/>
              </w:rPr>
              <w:t>des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événements</w:t>
            </w:r>
            <w:proofErr w:type="spellEnd"/>
            <w:r w:rsidRPr="004429FF">
              <w:rPr>
                <w:lang w:val="en-US"/>
              </w:rPr>
              <w:t xml:space="preserve">, </w:t>
            </w:r>
            <w:proofErr w:type="spellStart"/>
            <w:r w:rsidRPr="004429FF">
              <w:rPr>
                <w:lang w:val="en-US"/>
              </w:rPr>
              <w:t>des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changements</w:t>
            </w:r>
            <w:proofErr w:type="spellEnd"/>
            <w:r w:rsidRPr="004429FF">
              <w:rPr>
                <w:lang w:val="en-US"/>
              </w:rPr>
              <w:t xml:space="preserve"> et </w:t>
            </w:r>
            <w:proofErr w:type="spellStart"/>
            <w:r w:rsidRPr="004429FF">
              <w:rPr>
                <w:lang w:val="en-US"/>
              </w:rPr>
              <w:t>des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résultats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des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activités</w:t>
            </w:r>
            <w:proofErr w:type="spellEnd"/>
            <w:r w:rsidRPr="004429FF">
              <w:rPr>
                <w:lang w:val="en-US"/>
              </w:rPr>
              <w:t xml:space="preserve"> de </w:t>
            </w:r>
            <w:proofErr w:type="spellStart"/>
            <w:r w:rsidRPr="004429FF">
              <w:rPr>
                <w:lang w:val="en-US"/>
              </w:rPr>
              <w:t>suivi</w:t>
            </w:r>
            <w:proofErr w:type="spellEnd"/>
            <w:r w:rsidRPr="004429FF">
              <w:rPr>
                <w:lang w:val="en-US"/>
              </w:rPr>
              <w:t xml:space="preserve"> et de </w:t>
            </w:r>
            <w:proofErr w:type="spellStart"/>
            <w:r w:rsidRPr="004429FF">
              <w:rPr>
                <w:lang w:val="en-US"/>
              </w:rPr>
              <w:t>vérification</w:t>
            </w:r>
            <w:proofErr w:type="spellEnd"/>
            <w:r w:rsidRPr="004429FF">
              <w:rPr>
                <w:lang w:val="en-US"/>
              </w:rPr>
              <w:t xml:space="preserve">, et est </w:t>
            </w:r>
            <w:proofErr w:type="spellStart"/>
            <w:r w:rsidRPr="004429FF">
              <w:rPr>
                <w:lang w:val="en-US"/>
              </w:rPr>
              <w:t>rendue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disponible</w:t>
            </w:r>
            <w:proofErr w:type="spellEnd"/>
            <w:r w:rsidRPr="004429FF">
              <w:rPr>
                <w:lang w:val="en-US"/>
              </w:rPr>
              <w:t xml:space="preserve"> sur le site internet de l’</w:t>
            </w:r>
            <w:proofErr w:type="spellStart"/>
            <w:r w:rsidRPr="004429FF">
              <w:rPr>
                <w:lang w:val="en-US"/>
              </w:rPr>
              <w:t>organisation</w:t>
            </w:r>
            <w:proofErr w:type="spellEnd"/>
            <w:r w:rsidRPr="004429FF">
              <w:rPr>
                <w:lang w:val="en-US"/>
              </w:rPr>
              <w:t>.</w:t>
            </w:r>
            <w:r w:rsidRPr="004429FF">
              <w:rPr>
                <w:lang w:val="en-US"/>
              </w:rPr>
              <w:br/>
              <w:t>L’</w:t>
            </w:r>
            <w:proofErr w:type="spellStart"/>
            <w:r w:rsidRPr="004429FF">
              <w:rPr>
                <w:lang w:val="en-US"/>
              </w:rPr>
              <w:t>attention</w:t>
            </w:r>
            <w:proofErr w:type="spellEnd"/>
            <w:r w:rsidRPr="004429FF">
              <w:rPr>
                <w:lang w:val="en-US"/>
              </w:rPr>
              <w:t xml:space="preserve"> de l’</w:t>
            </w:r>
            <w:proofErr w:type="spellStart"/>
            <w:r w:rsidRPr="004429FF">
              <w:rPr>
                <w:lang w:val="en-US"/>
              </w:rPr>
              <w:t>organisation</w:t>
            </w:r>
            <w:proofErr w:type="spellEnd"/>
            <w:r w:rsidRPr="004429FF">
              <w:rPr>
                <w:lang w:val="en-US"/>
              </w:rPr>
              <w:t xml:space="preserve">, </w:t>
            </w:r>
            <w:proofErr w:type="spellStart"/>
            <w:r w:rsidRPr="004429FF">
              <w:rPr>
                <w:lang w:val="en-US"/>
              </w:rPr>
              <w:t>dans</w:t>
            </w:r>
            <w:proofErr w:type="spellEnd"/>
            <w:r w:rsidRPr="004429FF">
              <w:rPr>
                <w:lang w:val="en-US"/>
              </w:rPr>
              <w:t xml:space="preserve"> le </w:t>
            </w:r>
            <w:proofErr w:type="spellStart"/>
            <w:r w:rsidRPr="004429FF">
              <w:rPr>
                <w:lang w:val="en-US"/>
              </w:rPr>
              <w:t>cadre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du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parcours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visant</w:t>
            </w:r>
            <w:proofErr w:type="spellEnd"/>
            <w:r w:rsidRPr="004429FF">
              <w:rPr>
                <w:lang w:val="en-US"/>
              </w:rPr>
              <w:t xml:space="preserve"> à garantir l’</w:t>
            </w:r>
            <w:proofErr w:type="spellStart"/>
            <w:r w:rsidRPr="004429FF">
              <w:rPr>
                <w:lang w:val="en-US"/>
              </w:rPr>
              <w:t>atteinte</w:t>
            </w:r>
            <w:proofErr w:type="spellEnd"/>
            <w:r w:rsidRPr="004429FF">
              <w:rPr>
                <w:lang w:val="en-US"/>
              </w:rPr>
              <w:t xml:space="preserve"> et le </w:t>
            </w:r>
            <w:proofErr w:type="spellStart"/>
            <w:r w:rsidRPr="004429FF">
              <w:rPr>
                <w:lang w:val="en-US"/>
              </w:rPr>
              <w:t>maintien</w:t>
            </w:r>
            <w:proofErr w:type="spellEnd"/>
            <w:r w:rsidRPr="004429FF">
              <w:rPr>
                <w:lang w:val="en-US"/>
              </w:rPr>
              <w:t xml:space="preserve"> de </w:t>
            </w:r>
            <w:proofErr w:type="spellStart"/>
            <w:r w:rsidRPr="004429FF">
              <w:rPr>
                <w:lang w:val="en-US"/>
              </w:rPr>
              <w:t>cet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objectif</w:t>
            </w:r>
            <w:proofErr w:type="spellEnd"/>
            <w:r w:rsidRPr="004429FF">
              <w:rPr>
                <w:lang w:val="en-US"/>
              </w:rPr>
              <w:t xml:space="preserve">, </w:t>
            </w:r>
            <w:proofErr w:type="spellStart"/>
            <w:r w:rsidRPr="004429FF">
              <w:rPr>
                <w:lang w:val="en-US"/>
              </w:rPr>
              <w:t>concentre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ses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efforts</w:t>
            </w:r>
            <w:proofErr w:type="spellEnd"/>
            <w:r w:rsidRPr="004429FF">
              <w:rPr>
                <w:lang w:val="en-US"/>
              </w:rPr>
              <w:t xml:space="preserve"> sur </w:t>
            </w:r>
            <w:proofErr w:type="spellStart"/>
            <w:r w:rsidRPr="004429FF">
              <w:rPr>
                <w:lang w:val="en-US"/>
              </w:rPr>
              <w:t>les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domaines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définis</w:t>
            </w:r>
            <w:proofErr w:type="spellEnd"/>
            <w:r w:rsidRPr="004429FF">
              <w:rPr>
                <w:lang w:val="en-US"/>
              </w:rPr>
              <w:t xml:space="preserve"> par la </w:t>
            </w:r>
            <w:proofErr w:type="spellStart"/>
            <w:r w:rsidRPr="004429FF">
              <w:rPr>
                <w:lang w:val="en-US"/>
              </w:rPr>
              <w:t>pratique</w:t>
            </w:r>
            <w:proofErr w:type="spellEnd"/>
            <w:r w:rsidRPr="004429FF">
              <w:rPr>
                <w:lang w:val="en-US"/>
              </w:rPr>
              <w:t xml:space="preserve"> UNI </w:t>
            </w:r>
            <w:proofErr w:type="spellStart"/>
            <w:r w:rsidRPr="004429FF">
              <w:rPr>
                <w:lang w:val="en-US"/>
              </w:rPr>
              <w:t>PdR</w:t>
            </w:r>
            <w:proofErr w:type="spellEnd"/>
            <w:r w:rsidRPr="004429FF">
              <w:rPr>
                <w:lang w:val="en-US"/>
              </w:rPr>
              <w:t xml:space="preserve"> 125:2022, en se </w:t>
            </w:r>
            <w:proofErr w:type="spellStart"/>
            <w:r w:rsidRPr="004429FF">
              <w:rPr>
                <w:lang w:val="en-US"/>
              </w:rPr>
              <w:t>référant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également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aux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lignes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directrices</w:t>
            </w:r>
            <w:proofErr w:type="spellEnd"/>
            <w:r w:rsidRPr="004429FF">
              <w:rPr>
                <w:lang w:val="en-US"/>
              </w:rPr>
              <w:t xml:space="preserve"> de la norme UNI ISO 30415:2021.</w:t>
            </w:r>
            <w:r w:rsidRPr="004429FF">
              <w:rPr>
                <w:lang w:val="en-US"/>
              </w:rPr>
              <w:br/>
              <w:t xml:space="preserve">En </w:t>
            </w:r>
            <w:proofErr w:type="spellStart"/>
            <w:r w:rsidRPr="004429FF">
              <w:rPr>
                <w:lang w:val="en-US"/>
              </w:rPr>
              <w:t>outre</w:t>
            </w:r>
            <w:proofErr w:type="spellEnd"/>
            <w:r w:rsidRPr="004429FF">
              <w:rPr>
                <w:lang w:val="en-US"/>
              </w:rPr>
              <w:t>, l’</w:t>
            </w:r>
            <w:proofErr w:type="spellStart"/>
            <w:r w:rsidRPr="004429FF">
              <w:rPr>
                <w:lang w:val="en-US"/>
              </w:rPr>
              <w:t>organisation</w:t>
            </w:r>
            <w:proofErr w:type="spellEnd"/>
            <w:r w:rsidRPr="004429FF">
              <w:rPr>
                <w:lang w:val="en-US"/>
              </w:rPr>
              <w:t xml:space="preserve"> s’</w:t>
            </w:r>
            <w:proofErr w:type="spellStart"/>
            <w:r w:rsidRPr="004429FF">
              <w:rPr>
                <w:lang w:val="en-US"/>
              </w:rPr>
              <w:t>engage</w:t>
            </w:r>
            <w:proofErr w:type="spellEnd"/>
            <w:r w:rsidRPr="004429FF">
              <w:rPr>
                <w:lang w:val="en-US"/>
              </w:rPr>
              <w:t xml:space="preserve"> à garantir, </w:t>
            </w:r>
            <w:proofErr w:type="spellStart"/>
            <w:r w:rsidRPr="004429FF">
              <w:rPr>
                <w:lang w:val="en-US"/>
              </w:rPr>
              <w:t>lors</w:t>
            </w:r>
            <w:proofErr w:type="spellEnd"/>
            <w:r w:rsidRPr="004429FF">
              <w:rPr>
                <w:lang w:val="en-US"/>
              </w:rPr>
              <w:t xml:space="preserve"> de </w:t>
            </w:r>
            <w:proofErr w:type="spellStart"/>
            <w:r w:rsidRPr="004429FF">
              <w:rPr>
                <w:lang w:val="en-US"/>
              </w:rPr>
              <w:t>tables</w:t>
            </w:r>
            <w:proofErr w:type="spellEnd"/>
            <w:r w:rsidRPr="004429FF">
              <w:rPr>
                <w:lang w:val="en-US"/>
              </w:rPr>
              <w:t xml:space="preserve"> rondes, </w:t>
            </w:r>
            <w:proofErr w:type="spellStart"/>
            <w:r w:rsidRPr="004429FF">
              <w:rPr>
                <w:lang w:val="en-US"/>
              </w:rPr>
              <w:t>événements</w:t>
            </w:r>
            <w:proofErr w:type="spellEnd"/>
            <w:r w:rsidRPr="004429FF">
              <w:rPr>
                <w:lang w:val="en-US"/>
              </w:rPr>
              <w:t xml:space="preserve">, </w:t>
            </w:r>
            <w:proofErr w:type="spellStart"/>
            <w:r w:rsidRPr="004429FF">
              <w:rPr>
                <w:lang w:val="en-US"/>
              </w:rPr>
              <w:t>conférences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ou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toute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autre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manifestation</w:t>
            </w:r>
            <w:proofErr w:type="spellEnd"/>
            <w:r w:rsidRPr="004429FF">
              <w:rPr>
                <w:lang w:val="en-US"/>
              </w:rPr>
              <w:t xml:space="preserve">, y </w:t>
            </w:r>
            <w:proofErr w:type="spellStart"/>
            <w:r w:rsidRPr="004429FF">
              <w:rPr>
                <w:lang w:val="en-US"/>
              </w:rPr>
              <w:t>compris</w:t>
            </w:r>
            <w:proofErr w:type="spellEnd"/>
            <w:r w:rsidRPr="004429FF">
              <w:rPr>
                <w:lang w:val="en-US"/>
              </w:rPr>
              <w:t xml:space="preserve"> à </w:t>
            </w:r>
            <w:proofErr w:type="spellStart"/>
            <w:r w:rsidRPr="004429FF">
              <w:rPr>
                <w:lang w:val="en-US"/>
              </w:rPr>
              <w:t>caractère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scientifique</w:t>
            </w:r>
            <w:proofErr w:type="spellEnd"/>
            <w:r w:rsidRPr="004429FF">
              <w:rPr>
                <w:lang w:val="en-US"/>
              </w:rPr>
              <w:t xml:space="preserve">, </w:t>
            </w:r>
            <w:proofErr w:type="spellStart"/>
            <w:r w:rsidRPr="004429FF">
              <w:rPr>
                <w:lang w:val="en-US"/>
              </w:rPr>
              <w:t>organisée</w:t>
            </w:r>
            <w:proofErr w:type="spellEnd"/>
            <w:r w:rsidRPr="004429FF">
              <w:rPr>
                <w:lang w:val="en-US"/>
              </w:rPr>
              <w:t xml:space="preserve"> par EFFEGI IMPIANTI, une </w:t>
            </w:r>
            <w:proofErr w:type="spellStart"/>
            <w:r w:rsidRPr="004429FF">
              <w:rPr>
                <w:lang w:val="en-US"/>
              </w:rPr>
              <w:t>représentation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équilibrée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des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genres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parmi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les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intervenants</w:t>
            </w:r>
            <w:proofErr w:type="spellEnd"/>
            <w:r w:rsidRPr="004429FF">
              <w:rPr>
                <w:lang w:val="en-US"/>
              </w:rPr>
              <w:t>.</w:t>
            </w:r>
          </w:p>
          <w:p w14:paraId="12403336" w14:textId="77777777" w:rsidR="004429FF" w:rsidRPr="004429FF" w:rsidRDefault="004429FF" w:rsidP="004429FF">
            <w:pPr>
              <w:rPr>
                <w:lang w:val="en-US"/>
              </w:rPr>
            </w:pPr>
            <w:r w:rsidRPr="004429FF">
              <w:rPr>
                <w:lang w:val="en-US"/>
              </w:rPr>
              <w:t>L’</w:t>
            </w:r>
            <w:proofErr w:type="spellStart"/>
            <w:r w:rsidRPr="004429FF">
              <w:rPr>
                <w:lang w:val="en-US"/>
              </w:rPr>
              <w:t>organisation</w:t>
            </w:r>
            <w:proofErr w:type="spellEnd"/>
            <w:r w:rsidRPr="004429FF">
              <w:rPr>
                <w:lang w:val="en-US"/>
              </w:rPr>
              <w:t xml:space="preserve">, </w:t>
            </w:r>
            <w:proofErr w:type="spellStart"/>
            <w:r w:rsidRPr="004429FF">
              <w:rPr>
                <w:lang w:val="en-US"/>
              </w:rPr>
              <w:t>dans</w:t>
            </w:r>
            <w:proofErr w:type="spellEnd"/>
            <w:r w:rsidRPr="004429FF">
              <w:rPr>
                <w:lang w:val="en-US"/>
              </w:rPr>
              <w:t xml:space="preserve"> la </w:t>
            </w:r>
            <w:proofErr w:type="spellStart"/>
            <w:r w:rsidRPr="004429FF">
              <w:rPr>
                <w:lang w:val="en-US"/>
              </w:rPr>
              <w:t>volonté</w:t>
            </w:r>
            <w:proofErr w:type="spellEnd"/>
            <w:r w:rsidRPr="004429FF">
              <w:rPr>
                <w:lang w:val="en-US"/>
              </w:rPr>
              <w:t xml:space="preserve"> d’</w:t>
            </w:r>
            <w:proofErr w:type="spellStart"/>
            <w:r w:rsidRPr="004429FF">
              <w:rPr>
                <w:lang w:val="en-US"/>
              </w:rPr>
              <w:t>accorder</w:t>
            </w:r>
            <w:proofErr w:type="spellEnd"/>
            <w:r w:rsidRPr="004429FF">
              <w:rPr>
                <w:lang w:val="en-US"/>
              </w:rPr>
              <w:t xml:space="preserve"> une </w:t>
            </w:r>
            <w:proofErr w:type="spellStart"/>
            <w:r w:rsidRPr="004429FF">
              <w:rPr>
                <w:lang w:val="en-US"/>
              </w:rPr>
              <w:t>attention</w:t>
            </w:r>
            <w:proofErr w:type="spellEnd"/>
            <w:r w:rsidRPr="004429FF">
              <w:rPr>
                <w:lang w:val="en-US"/>
              </w:rPr>
              <w:t xml:space="preserve"> constante </w:t>
            </w:r>
            <w:proofErr w:type="gramStart"/>
            <w:r w:rsidRPr="004429FF">
              <w:rPr>
                <w:lang w:val="en-US"/>
              </w:rPr>
              <w:t>à</w:t>
            </w:r>
            <w:proofErr w:type="gram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cette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satisfaction</w:t>
            </w:r>
            <w:proofErr w:type="spellEnd"/>
            <w:r w:rsidRPr="004429FF">
              <w:rPr>
                <w:lang w:val="en-US"/>
              </w:rPr>
              <w:t xml:space="preserve">, </w:t>
            </w:r>
            <w:proofErr w:type="gramStart"/>
            <w:r w:rsidRPr="004429FF">
              <w:rPr>
                <w:lang w:val="en-US"/>
              </w:rPr>
              <w:t>à tout</w:t>
            </w:r>
            <w:proofErr w:type="gramEnd"/>
            <w:r w:rsidRPr="004429FF">
              <w:rPr>
                <w:lang w:val="en-US"/>
              </w:rPr>
              <w:t xml:space="preserve"> moment et </w:t>
            </w:r>
            <w:proofErr w:type="spellStart"/>
            <w:r w:rsidRPr="004429FF">
              <w:rPr>
                <w:lang w:val="en-US"/>
              </w:rPr>
              <w:t>dans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toute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circonstance</w:t>
            </w:r>
            <w:proofErr w:type="spellEnd"/>
            <w:r w:rsidRPr="004429FF">
              <w:rPr>
                <w:lang w:val="en-US"/>
              </w:rPr>
              <w:t xml:space="preserve"> de </w:t>
            </w:r>
            <w:proofErr w:type="gramStart"/>
            <w:r w:rsidRPr="004429FF">
              <w:rPr>
                <w:lang w:val="en-US"/>
              </w:rPr>
              <w:t>la vie</w:t>
            </w:r>
            <w:proofErr w:type="gram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professionnelle</w:t>
            </w:r>
            <w:proofErr w:type="spellEnd"/>
            <w:r w:rsidRPr="004429FF">
              <w:rPr>
                <w:lang w:val="en-US"/>
              </w:rPr>
              <w:t xml:space="preserve">, a </w:t>
            </w:r>
            <w:proofErr w:type="spellStart"/>
            <w:r w:rsidRPr="004429FF">
              <w:rPr>
                <w:lang w:val="en-US"/>
              </w:rPr>
              <w:t>choisi</w:t>
            </w:r>
            <w:proofErr w:type="spellEnd"/>
            <w:r w:rsidRPr="004429FF">
              <w:rPr>
                <w:lang w:val="en-US"/>
              </w:rPr>
              <w:t xml:space="preserve"> d’</w:t>
            </w:r>
            <w:proofErr w:type="spellStart"/>
            <w:r w:rsidRPr="004429FF">
              <w:rPr>
                <w:lang w:val="en-US"/>
              </w:rPr>
              <w:t>analyser</w:t>
            </w:r>
            <w:proofErr w:type="spellEnd"/>
            <w:r w:rsidRPr="004429FF">
              <w:rPr>
                <w:lang w:val="en-US"/>
              </w:rPr>
              <w:t xml:space="preserve"> ce </w:t>
            </w:r>
            <w:proofErr w:type="gramStart"/>
            <w:r w:rsidRPr="004429FF">
              <w:rPr>
                <w:lang w:val="en-US"/>
              </w:rPr>
              <w:t xml:space="preserve">« </w:t>
            </w:r>
            <w:proofErr w:type="spellStart"/>
            <w:r w:rsidRPr="004429FF">
              <w:rPr>
                <w:lang w:val="en-US"/>
              </w:rPr>
              <w:t>cycle</w:t>
            </w:r>
            <w:proofErr w:type="spellEnd"/>
            <w:proofErr w:type="gramEnd"/>
            <w:r w:rsidRPr="004429FF">
              <w:rPr>
                <w:lang w:val="en-US"/>
              </w:rPr>
              <w:t xml:space="preserve"> de </w:t>
            </w:r>
            <w:proofErr w:type="gramStart"/>
            <w:r w:rsidRPr="004429FF">
              <w:rPr>
                <w:lang w:val="en-US"/>
              </w:rPr>
              <w:t>vie »</w:t>
            </w:r>
            <w:proofErr w:type="gramEnd"/>
            <w:r w:rsidRPr="004429FF">
              <w:rPr>
                <w:lang w:val="en-US"/>
              </w:rPr>
              <w:t xml:space="preserve"> à </w:t>
            </w:r>
            <w:proofErr w:type="spellStart"/>
            <w:r w:rsidRPr="004429FF">
              <w:rPr>
                <w:lang w:val="en-US"/>
              </w:rPr>
              <w:t>travers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les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aspects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proofErr w:type="gramStart"/>
            <w:r w:rsidRPr="004429FF">
              <w:rPr>
                <w:lang w:val="en-US"/>
              </w:rPr>
              <w:t>suivants</w:t>
            </w:r>
            <w:proofErr w:type="spellEnd"/>
            <w:r w:rsidRPr="004429FF">
              <w:rPr>
                <w:lang w:val="en-US"/>
              </w:rPr>
              <w:t xml:space="preserve"> :</w:t>
            </w:r>
            <w:proofErr w:type="gramEnd"/>
            <w:r w:rsidRPr="004429FF">
              <w:rPr>
                <w:lang w:val="en-US"/>
              </w:rPr>
              <w:br/>
              <w:t xml:space="preserve">▪ </w:t>
            </w:r>
            <w:proofErr w:type="spellStart"/>
            <w:r w:rsidRPr="004429FF">
              <w:rPr>
                <w:lang w:val="en-US"/>
              </w:rPr>
              <w:t>Sélection</w:t>
            </w:r>
            <w:proofErr w:type="spellEnd"/>
            <w:r w:rsidRPr="004429FF">
              <w:rPr>
                <w:lang w:val="en-US"/>
              </w:rPr>
              <w:t xml:space="preserve"> et </w:t>
            </w:r>
            <w:proofErr w:type="spellStart"/>
            <w:r w:rsidRPr="004429FF">
              <w:rPr>
                <w:lang w:val="en-US"/>
              </w:rPr>
              <w:t>recrutement</w:t>
            </w:r>
            <w:proofErr w:type="spellEnd"/>
            <w:r w:rsidRPr="004429FF">
              <w:rPr>
                <w:lang w:val="en-US"/>
              </w:rPr>
              <w:br/>
              <w:t xml:space="preserve">▪ </w:t>
            </w:r>
            <w:proofErr w:type="spellStart"/>
            <w:r w:rsidRPr="004429FF">
              <w:rPr>
                <w:lang w:val="en-US"/>
              </w:rPr>
              <w:t>Gestion</w:t>
            </w:r>
            <w:proofErr w:type="spellEnd"/>
            <w:r w:rsidRPr="004429FF">
              <w:rPr>
                <w:lang w:val="en-US"/>
              </w:rPr>
              <w:t xml:space="preserve"> de </w:t>
            </w:r>
            <w:proofErr w:type="spellStart"/>
            <w:r w:rsidRPr="004429FF">
              <w:rPr>
                <w:lang w:val="en-US"/>
              </w:rPr>
              <w:t>carrière</w:t>
            </w:r>
            <w:proofErr w:type="spellEnd"/>
            <w:r w:rsidRPr="004429FF">
              <w:rPr>
                <w:lang w:val="en-US"/>
              </w:rPr>
              <w:br/>
              <w:t xml:space="preserve">▪ </w:t>
            </w:r>
            <w:proofErr w:type="spellStart"/>
            <w:r w:rsidRPr="004429FF">
              <w:rPr>
                <w:lang w:val="en-US"/>
              </w:rPr>
              <w:t>Équité</w:t>
            </w:r>
            <w:proofErr w:type="spellEnd"/>
            <w:r w:rsidRPr="004429FF">
              <w:rPr>
                <w:lang w:val="en-US"/>
              </w:rPr>
              <w:t xml:space="preserve"> salariale</w:t>
            </w:r>
            <w:r w:rsidRPr="004429FF">
              <w:rPr>
                <w:lang w:val="en-US"/>
              </w:rPr>
              <w:br/>
              <w:t xml:space="preserve">▪ </w:t>
            </w:r>
            <w:proofErr w:type="spellStart"/>
            <w:r w:rsidRPr="004429FF">
              <w:rPr>
                <w:lang w:val="en-US"/>
              </w:rPr>
              <w:t>Parentalité</w:t>
            </w:r>
            <w:proofErr w:type="spellEnd"/>
            <w:r w:rsidRPr="004429FF">
              <w:rPr>
                <w:lang w:val="en-US"/>
              </w:rPr>
              <w:t xml:space="preserve"> et </w:t>
            </w:r>
            <w:proofErr w:type="spellStart"/>
            <w:r w:rsidRPr="004429FF">
              <w:rPr>
                <w:lang w:val="en-US"/>
              </w:rPr>
              <w:t>prise</w:t>
            </w:r>
            <w:proofErr w:type="spellEnd"/>
            <w:r w:rsidRPr="004429FF">
              <w:rPr>
                <w:lang w:val="en-US"/>
              </w:rPr>
              <w:t xml:space="preserve"> en </w:t>
            </w:r>
            <w:proofErr w:type="spellStart"/>
            <w:r w:rsidRPr="004429FF">
              <w:rPr>
                <w:lang w:val="en-US"/>
              </w:rPr>
              <w:t>charge</w:t>
            </w:r>
            <w:proofErr w:type="spellEnd"/>
            <w:r w:rsidRPr="004429FF">
              <w:rPr>
                <w:lang w:val="en-US"/>
              </w:rPr>
              <w:br/>
              <w:t xml:space="preserve">▪ </w:t>
            </w:r>
            <w:proofErr w:type="spellStart"/>
            <w:r w:rsidRPr="004429FF">
              <w:rPr>
                <w:lang w:val="en-US"/>
              </w:rPr>
              <w:t>Conciliation</w:t>
            </w:r>
            <w:proofErr w:type="spellEnd"/>
            <w:r w:rsidRPr="004429FF">
              <w:rPr>
                <w:lang w:val="en-US"/>
              </w:rPr>
              <w:t xml:space="preserve"> vie </w:t>
            </w:r>
            <w:proofErr w:type="spellStart"/>
            <w:r w:rsidRPr="004429FF">
              <w:rPr>
                <w:lang w:val="en-US"/>
              </w:rPr>
              <w:t>professionnelle</w:t>
            </w:r>
            <w:proofErr w:type="spellEnd"/>
            <w:r w:rsidRPr="004429FF">
              <w:rPr>
                <w:lang w:val="en-US"/>
              </w:rPr>
              <w:t xml:space="preserve"> – vie privée (work-life balance)</w:t>
            </w:r>
            <w:r w:rsidRPr="004429FF">
              <w:rPr>
                <w:lang w:val="en-US"/>
              </w:rPr>
              <w:br/>
              <w:t xml:space="preserve">▪ </w:t>
            </w:r>
            <w:proofErr w:type="spellStart"/>
            <w:r w:rsidRPr="004429FF">
              <w:rPr>
                <w:lang w:val="en-US"/>
              </w:rPr>
              <w:t>Prévention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des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abus</w:t>
            </w:r>
            <w:proofErr w:type="spellEnd"/>
            <w:r w:rsidRPr="004429FF">
              <w:rPr>
                <w:lang w:val="en-US"/>
              </w:rPr>
              <w:t xml:space="preserve"> et </w:t>
            </w:r>
            <w:proofErr w:type="spellStart"/>
            <w:r w:rsidRPr="004429FF">
              <w:rPr>
                <w:lang w:val="en-US"/>
              </w:rPr>
              <w:t>du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harcèlement</w:t>
            </w:r>
            <w:proofErr w:type="spellEnd"/>
          </w:p>
          <w:p w14:paraId="2C4C5F74" w14:textId="39040CE4" w:rsidR="00870EFB" w:rsidRPr="004429FF" w:rsidRDefault="004429FF" w:rsidP="004429FF">
            <w:pPr>
              <w:rPr>
                <w:lang w:val="en-US"/>
              </w:rPr>
            </w:pPr>
            <w:r w:rsidRPr="004429FF">
              <w:rPr>
                <w:lang w:val="en-US"/>
              </w:rPr>
              <w:t xml:space="preserve">Pour </w:t>
            </w:r>
            <w:proofErr w:type="spellStart"/>
            <w:r w:rsidRPr="004429FF">
              <w:rPr>
                <w:lang w:val="en-US"/>
              </w:rPr>
              <w:t>chacun</w:t>
            </w:r>
            <w:proofErr w:type="spellEnd"/>
            <w:r w:rsidRPr="004429FF">
              <w:rPr>
                <w:lang w:val="en-US"/>
              </w:rPr>
              <w:t xml:space="preserve"> de </w:t>
            </w:r>
            <w:proofErr w:type="spellStart"/>
            <w:r w:rsidRPr="004429FF">
              <w:rPr>
                <w:lang w:val="en-US"/>
              </w:rPr>
              <w:t>ces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aspects</w:t>
            </w:r>
            <w:proofErr w:type="spellEnd"/>
            <w:r w:rsidRPr="004429FF">
              <w:rPr>
                <w:lang w:val="en-US"/>
              </w:rPr>
              <w:t>, l’</w:t>
            </w:r>
            <w:proofErr w:type="spellStart"/>
            <w:r w:rsidRPr="004429FF">
              <w:rPr>
                <w:lang w:val="en-US"/>
              </w:rPr>
              <w:t>organisation</w:t>
            </w:r>
            <w:proofErr w:type="spellEnd"/>
            <w:r w:rsidRPr="004429FF">
              <w:rPr>
                <w:lang w:val="en-US"/>
              </w:rPr>
              <w:t xml:space="preserve"> a </w:t>
            </w:r>
            <w:proofErr w:type="spellStart"/>
            <w:r w:rsidRPr="004429FF">
              <w:rPr>
                <w:lang w:val="en-US"/>
              </w:rPr>
              <w:t>défini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des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objectifs</w:t>
            </w:r>
            <w:proofErr w:type="spellEnd"/>
            <w:r w:rsidRPr="004429FF">
              <w:rPr>
                <w:lang w:val="en-US"/>
              </w:rPr>
              <w:t xml:space="preserve"> d’égalité </w:t>
            </w:r>
            <w:proofErr w:type="spellStart"/>
            <w:r w:rsidRPr="004429FF">
              <w:rPr>
                <w:lang w:val="en-US"/>
              </w:rPr>
              <w:t>spécifiques</w:t>
            </w:r>
            <w:proofErr w:type="spellEnd"/>
            <w:r w:rsidRPr="004429FF">
              <w:rPr>
                <w:lang w:val="en-US"/>
              </w:rPr>
              <w:t xml:space="preserve"> et </w:t>
            </w:r>
            <w:proofErr w:type="spellStart"/>
            <w:r w:rsidRPr="004429FF">
              <w:rPr>
                <w:lang w:val="en-US"/>
              </w:rPr>
              <w:t>mesurables</w:t>
            </w:r>
            <w:proofErr w:type="spellEnd"/>
            <w:r w:rsidRPr="004429FF">
              <w:rPr>
                <w:lang w:val="en-US"/>
              </w:rPr>
              <w:t xml:space="preserve">, </w:t>
            </w:r>
            <w:proofErr w:type="spellStart"/>
            <w:r w:rsidRPr="004429FF">
              <w:rPr>
                <w:lang w:val="en-US"/>
              </w:rPr>
              <w:t>indiqués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dans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gramStart"/>
            <w:r w:rsidRPr="004429FF">
              <w:rPr>
                <w:lang w:val="en-US"/>
              </w:rPr>
              <w:t>le plan</w:t>
            </w:r>
            <w:proofErr w:type="gram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stratégique</w:t>
            </w:r>
            <w:proofErr w:type="spellEnd"/>
            <w:r w:rsidRPr="004429FF">
              <w:rPr>
                <w:lang w:val="en-US"/>
              </w:rPr>
              <w:t xml:space="preserve">, </w:t>
            </w:r>
            <w:proofErr w:type="spellStart"/>
            <w:r w:rsidRPr="004429FF">
              <w:rPr>
                <w:lang w:val="en-US"/>
              </w:rPr>
              <w:t>visant</w:t>
            </w:r>
            <w:proofErr w:type="spellEnd"/>
            <w:r w:rsidRPr="004429FF">
              <w:rPr>
                <w:lang w:val="en-US"/>
              </w:rPr>
              <w:t xml:space="preserve"> à </w:t>
            </w:r>
            <w:proofErr w:type="spellStart"/>
            <w:proofErr w:type="gramStart"/>
            <w:r w:rsidRPr="004429FF">
              <w:rPr>
                <w:lang w:val="en-US"/>
              </w:rPr>
              <w:t>traiter</w:t>
            </w:r>
            <w:proofErr w:type="spellEnd"/>
            <w:r w:rsidRPr="004429FF">
              <w:rPr>
                <w:lang w:val="en-US"/>
              </w:rPr>
              <w:t xml:space="preserve"> :</w:t>
            </w:r>
            <w:proofErr w:type="gramEnd"/>
            <w:r w:rsidRPr="004429FF">
              <w:rPr>
                <w:lang w:val="en-US"/>
              </w:rPr>
              <w:br/>
              <w:t xml:space="preserve">▪ </w:t>
            </w:r>
            <w:proofErr w:type="spellStart"/>
            <w:r w:rsidRPr="004429FF">
              <w:rPr>
                <w:lang w:val="en-US"/>
              </w:rPr>
              <w:t>Les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écarts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existants</w:t>
            </w:r>
            <w:proofErr w:type="spellEnd"/>
            <w:r w:rsidRPr="004429FF">
              <w:rPr>
                <w:lang w:val="en-US"/>
              </w:rPr>
              <w:t xml:space="preserve"> par </w:t>
            </w:r>
            <w:proofErr w:type="spellStart"/>
            <w:r w:rsidRPr="004429FF">
              <w:rPr>
                <w:lang w:val="en-US"/>
              </w:rPr>
              <w:t>rapport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aux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indicateurs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établis</w:t>
            </w:r>
            <w:proofErr w:type="spellEnd"/>
            <w:r w:rsidRPr="004429FF">
              <w:rPr>
                <w:lang w:val="en-US"/>
              </w:rPr>
              <w:t xml:space="preserve"> par la </w:t>
            </w:r>
            <w:proofErr w:type="spellStart"/>
            <w:r w:rsidRPr="004429FF">
              <w:rPr>
                <w:lang w:val="en-US"/>
              </w:rPr>
              <w:t>pratique</w:t>
            </w:r>
            <w:proofErr w:type="spellEnd"/>
            <w:r w:rsidRPr="004429FF">
              <w:rPr>
                <w:lang w:val="en-US"/>
              </w:rPr>
              <w:t xml:space="preserve"> UNI </w:t>
            </w:r>
            <w:proofErr w:type="spellStart"/>
            <w:r w:rsidRPr="004429FF">
              <w:rPr>
                <w:lang w:val="en-US"/>
              </w:rPr>
              <w:t>PdR</w:t>
            </w:r>
            <w:proofErr w:type="spellEnd"/>
            <w:r w:rsidRPr="004429FF">
              <w:rPr>
                <w:lang w:val="en-US"/>
              </w:rPr>
              <w:t xml:space="preserve"> 125:2022</w:t>
            </w:r>
            <w:r w:rsidRPr="004429FF">
              <w:rPr>
                <w:lang w:val="en-US"/>
              </w:rPr>
              <w:br/>
              <w:t xml:space="preserve">▪ </w:t>
            </w:r>
            <w:proofErr w:type="spellStart"/>
            <w:r w:rsidRPr="004429FF">
              <w:rPr>
                <w:lang w:val="en-US"/>
              </w:rPr>
              <w:t>Les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besoins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du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genre</w:t>
            </w:r>
            <w:proofErr w:type="spellEnd"/>
            <w:r w:rsidRPr="004429FF">
              <w:rPr>
                <w:lang w:val="en-US"/>
              </w:rPr>
              <w:t xml:space="preserve"> le </w:t>
            </w:r>
            <w:proofErr w:type="spellStart"/>
            <w:r w:rsidRPr="004429FF">
              <w:rPr>
                <w:lang w:val="en-US"/>
              </w:rPr>
              <w:t>moins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représenté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au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sein</w:t>
            </w:r>
            <w:proofErr w:type="spellEnd"/>
            <w:r w:rsidRPr="004429FF">
              <w:rPr>
                <w:lang w:val="en-US"/>
              </w:rPr>
              <w:t xml:space="preserve"> de l’</w:t>
            </w:r>
            <w:proofErr w:type="spellStart"/>
            <w:r w:rsidRPr="004429FF">
              <w:rPr>
                <w:lang w:val="en-US"/>
              </w:rPr>
              <w:t>organisation</w:t>
            </w:r>
            <w:proofErr w:type="spellEnd"/>
            <w:r w:rsidRPr="004429FF">
              <w:rPr>
                <w:lang w:val="en-US"/>
              </w:rPr>
              <w:t xml:space="preserve">, </w:t>
            </w:r>
            <w:proofErr w:type="spellStart"/>
            <w:r w:rsidRPr="004429FF">
              <w:rPr>
                <w:lang w:val="en-US"/>
              </w:rPr>
              <w:t>considéré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comme</w:t>
            </w:r>
            <w:proofErr w:type="spellEnd"/>
            <w:r w:rsidRPr="004429FF">
              <w:rPr>
                <w:lang w:val="en-US"/>
              </w:rPr>
              <w:t xml:space="preserve"> l’une </w:t>
            </w:r>
            <w:proofErr w:type="spellStart"/>
            <w:r w:rsidRPr="004429FF">
              <w:rPr>
                <w:lang w:val="en-US"/>
              </w:rPr>
              <w:t>des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principales</w:t>
            </w:r>
            <w:proofErr w:type="spellEnd"/>
            <w:r w:rsidRPr="004429FF">
              <w:rPr>
                <w:lang w:val="en-US"/>
              </w:rPr>
              <w:t xml:space="preserve"> parties </w:t>
            </w:r>
            <w:proofErr w:type="spellStart"/>
            <w:r w:rsidRPr="004429FF">
              <w:rPr>
                <w:lang w:val="en-US"/>
              </w:rPr>
              <w:t>prenantes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des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résultats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concrets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du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système</w:t>
            </w:r>
            <w:proofErr w:type="spellEnd"/>
          </w:p>
        </w:tc>
      </w:tr>
      <w:tr w:rsidR="007D3CD5" w:rsidRPr="003F3A65" w14:paraId="1D66646A" w14:textId="77777777" w:rsidTr="00924A60">
        <w:tc>
          <w:tcPr>
            <w:tcW w:w="11057" w:type="dxa"/>
            <w:hideMark/>
          </w:tcPr>
          <w:p w14:paraId="28353CB3" w14:textId="5DD6987E" w:rsidR="007D3CD5" w:rsidRPr="003F3A65" w:rsidRDefault="007D3CD5" w:rsidP="00EA3875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color w:val="538135" w:themeColor="accent6" w:themeShade="BF"/>
              </w:rPr>
            </w:pPr>
          </w:p>
        </w:tc>
      </w:tr>
      <w:tr w:rsidR="007D3CD5" w:rsidRPr="003F3A65" w14:paraId="218217FD" w14:textId="77777777" w:rsidTr="00BC38A9">
        <w:tc>
          <w:tcPr>
            <w:tcW w:w="11057" w:type="dxa"/>
            <w:shd w:val="clear" w:color="auto" w:fill="FFFFFF" w:themeFill="background1"/>
          </w:tcPr>
          <w:p w14:paraId="578230CE" w14:textId="77777777" w:rsidR="007D3CD5" w:rsidRPr="003F3A65" w:rsidRDefault="007D3CD5" w:rsidP="00EA387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12DC775" w14:textId="77777777" w:rsidR="004429FF" w:rsidRDefault="004429FF" w:rsidP="00546F7D">
            <w:pPr>
              <w:rPr>
                <w:b/>
                <w:bCs/>
              </w:rPr>
            </w:pPr>
            <w:r w:rsidRPr="004429FF">
              <w:rPr>
                <w:b/>
                <w:bCs/>
              </w:rPr>
              <w:t>SÉLECTION ET RECRUTEMENT</w:t>
            </w:r>
          </w:p>
          <w:p w14:paraId="49258340" w14:textId="685FE800" w:rsidR="009E6E69" w:rsidRPr="004429FF" w:rsidRDefault="004429FF" w:rsidP="004429FF">
            <w:pPr>
              <w:rPr>
                <w:lang w:val="en-US"/>
              </w:rPr>
            </w:pPr>
            <w:r w:rsidRPr="004429FF">
              <w:rPr>
                <w:lang w:val="en-US"/>
              </w:rPr>
              <w:t xml:space="preserve">Dans le </w:t>
            </w:r>
            <w:proofErr w:type="spellStart"/>
            <w:r w:rsidRPr="004429FF">
              <w:rPr>
                <w:lang w:val="en-US"/>
              </w:rPr>
              <w:t>cadre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des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activités</w:t>
            </w:r>
            <w:proofErr w:type="spellEnd"/>
            <w:r w:rsidRPr="004429FF">
              <w:rPr>
                <w:lang w:val="en-US"/>
              </w:rPr>
              <w:t xml:space="preserve"> de </w:t>
            </w:r>
            <w:proofErr w:type="spellStart"/>
            <w:r w:rsidRPr="004429FF">
              <w:rPr>
                <w:lang w:val="en-US"/>
              </w:rPr>
              <w:t>sélection</w:t>
            </w:r>
            <w:proofErr w:type="spellEnd"/>
            <w:r w:rsidRPr="004429FF">
              <w:rPr>
                <w:lang w:val="en-US"/>
              </w:rPr>
              <w:t xml:space="preserve"> et de </w:t>
            </w:r>
            <w:proofErr w:type="spellStart"/>
            <w:r w:rsidRPr="004429FF">
              <w:rPr>
                <w:lang w:val="en-US"/>
              </w:rPr>
              <w:t>recrutement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du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personnel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employé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dans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les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activités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opérationnelles</w:t>
            </w:r>
            <w:proofErr w:type="spellEnd"/>
            <w:r w:rsidRPr="004429FF">
              <w:rPr>
                <w:lang w:val="en-US"/>
              </w:rPr>
              <w:t xml:space="preserve">, </w:t>
            </w:r>
            <w:proofErr w:type="spellStart"/>
            <w:r w:rsidRPr="004429FF">
              <w:rPr>
                <w:lang w:val="en-US"/>
              </w:rPr>
              <w:t>notre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organisation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observe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scrupuleusement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les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principes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suivants</w:t>
            </w:r>
            <w:proofErr w:type="spellEnd"/>
            <w:r w:rsidRPr="004429FF">
              <w:rPr>
                <w:lang w:val="en-US"/>
              </w:rPr>
              <w:t xml:space="preserve">, </w:t>
            </w:r>
            <w:proofErr w:type="spellStart"/>
            <w:r w:rsidRPr="004429FF">
              <w:rPr>
                <w:lang w:val="en-US"/>
              </w:rPr>
              <w:t>dans</w:t>
            </w:r>
            <w:proofErr w:type="spellEnd"/>
            <w:r w:rsidRPr="004429FF">
              <w:rPr>
                <w:lang w:val="en-US"/>
              </w:rPr>
              <w:t xml:space="preserve"> une </w:t>
            </w:r>
            <w:proofErr w:type="spellStart"/>
            <w:r w:rsidRPr="004429FF">
              <w:rPr>
                <w:lang w:val="en-US"/>
              </w:rPr>
              <w:t>logique</w:t>
            </w:r>
            <w:proofErr w:type="spellEnd"/>
            <w:r w:rsidRPr="004429FF">
              <w:rPr>
                <w:lang w:val="en-US"/>
              </w:rPr>
              <w:t xml:space="preserve"> d’</w:t>
            </w:r>
            <w:proofErr w:type="spellStart"/>
            <w:r w:rsidRPr="004429FF">
              <w:rPr>
                <w:lang w:val="en-US"/>
              </w:rPr>
              <w:t>amélioration</w:t>
            </w:r>
            <w:proofErr w:type="spellEnd"/>
            <w:r w:rsidRPr="004429FF">
              <w:rPr>
                <w:lang w:val="en-US"/>
              </w:rPr>
              <w:t xml:space="preserve"> continue :</w:t>
            </w:r>
            <w:r w:rsidRPr="004429FF">
              <w:rPr>
                <w:lang w:val="en-US"/>
              </w:rPr>
              <w:br/>
              <w:t xml:space="preserve">• La </w:t>
            </w:r>
            <w:proofErr w:type="spellStart"/>
            <w:r w:rsidRPr="004429FF">
              <w:rPr>
                <w:lang w:val="en-US"/>
              </w:rPr>
              <w:t>sélection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des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candidats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doit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être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menée</w:t>
            </w:r>
            <w:proofErr w:type="spellEnd"/>
            <w:r w:rsidRPr="004429FF">
              <w:rPr>
                <w:lang w:val="en-US"/>
              </w:rPr>
              <w:t xml:space="preserve"> de </w:t>
            </w:r>
            <w:proofErr w:type="spellStart"/>
            <w:r w:rsidRPr="004429FF">
              <w:rPr>
                <w:lang w:val="en-US"/>
              </w:rPr>
              <w:t>manière</w:t>
            </w:r>
            <w:proofErr w:type="spellEnd"/>
            <w:r w:rsidRPr="004429FF">
              <w:rPr>
                <w:lang w:val="en-US"/>
              </w:rPr>
              <w:t xml:space="preserve"> neutre par </w:t>
            </w:r>
            <w:proofErr w:type="spellStart"/>
            <w:r w:rsidRPr="004429FF">
              <w:rPr>
                <w:lang w:val="en-US"/>
              </w:rPr>
              <w:t>rapport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au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genre</w:t>
            </w:r>
            <w:proofErr w:type="spellEnd"/>
            <w:r w:rsidRPr="004429FF">
              <w:rPr>
                <w:lang w:val="en-US"/>
              </w:rPr>
              <w:t>.</w:t>
            </w:r>
            <w:r w:rsidRPr="004429FF">
              <w:rPr>
                <w:lang w:val="en-US"/>
              </w:rPr>
              <w:br/>
              <w:t xml:space="preserve">• </w:t>
            </w:r>
            <w:proofErr w:type="spellStart"/>
            <w:r w:rsidRPr="004429FF">
              <w:rPr>
                <w:lang w:val="en-US"/>
              </w:rPr>
              <w:t>Les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critères</w:t>
            </w:r>
            <w:proofErr w:type="spellEnd"/>
            <w:r w:rsidRPr="004429FF">
              <w:rPr>
                <w:lang w:val="en-US"/>
              </w:rPr>
              <w:t xml:space="preserve"> de </w:t>
            </w:r>
            <w:proofErr w:type="spellStart"/>
            <w:r w:rsidRPr="004429FF">
              <w:rPr>
                <w:lang w:val="en-US"/>
              </w:rPr>
              <w:t>sélection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doivent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prendre</w:t>
            </w:r>
            <w:proofErr w:type="spellEnd"/>
            <w:r w:rsidRPr="004429FF">
              <w:rPr>
                <w:lang w:val="en-US"/>
              </w:rPr>
              <w:t xml:space="preserve"> en </w:t>
            </w:r>
            <w:proofErr w:type="spellStart"/>
            <w:r w:rsidRPr="004429FF">
              <w:rPr>
                <w:lang w:val="en-US"/>
              </w:rPr>
              <w:t>compte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des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exigences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liées</w:t>
            </w:r>
            <w:proofErr w:type="spellEnd"/>
            <w:r w:rsidRPr="004429FF">
              <w:rPr>
                <w:lang w:val="en-US"/>
              </w:rPr>
              <w:t xml:space="preserve"> à </w:t>
            </w:r>
            <w:proofErr w:type="spellStart"/>
            <w:r w:rsidRPr="004429FF">
              <w:rPr>
                <w:lang w:val="en-US"/>
              </w:rPr>
              <w:t>des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qualités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personnelles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telles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que</w:t>
            </w:r>
            <w:proofErr w:type="spellEnd"/>
            <w:r w:rsidRPr="004429FF">
              <w:rPr>
                <w:lang w:val="en-US"/>
              </w:rPr>
              <w:t xml:space="preserve"> la </w:t>
            </w:r>
            <w:proofErr w:type="spellStart"/>
            <w:r w:rsidRPr="004429FF">
              <w:rPr>
                <w:lang w:val="en-US"/>
              </w:rPr>
              <w:t>professionnalité</w:t>
            </w:r>
            <w:proofErr w:type="spellEnd"/>
            <w:r w:rsidRPr="004429FF">
              <w:rPr>
                <w:lang w:val="en-US"/>
              </w:rPr>
              <w:t xml:space="preserve">, la </w:t>
            </w:r>
            <w:proofErr w:type="spellStart"/>
            <w:r w:rsidRPr="004429FF">
              <w:rPr>
                <w:lang w:val="en-US"/>
              </w:rPr>
              <w:t>compétence</w:t>
            </w:r>
            <w:proofErr w:type="spellEnd"/>
            <w:r w:rsidRPr="004429FF">
              <w:rPr>
                <w:lang w:val="en-US"/>
              </w:rPr>
              <w:t xml:space="preserve">, la </w:t>
            </w:r>
            <w:proofErr w:type="spellStart"/>
            <w:r w:rsidRPr="004429FF">
              <w:rPr>
                <w:lang w:val="en-US"/>
              </w:rPr>
              <w:t>spécialisation</w:t>
            </w:r>
            <w:proofErr w:type="spellEnd"/>
            <w:r w:rsidRPr="004429FF">
              <w:rPr>
                <w:lang w:val="en-US"/>
              </w:rPr>
              <w:t xml:space="preserve"> et l’</w:t>
            </w:r>
            <w:proofErr w:type="spellStart"/>
            <w:r w:rsidRPr="004429FF">
              <w:rPr>
                <w:lang w:val="en-US"/>
              </w:rPr>
              <w:t>expérience</w:t>
            </w:r>
            <w:proofErr w:type="spellEnd"/>
            <w:r w:rsidRPr="004429FF">
              <w:rPr>
                <w:lang w:val="en-US"/>
              </w:rPr>
              <w:t>.</w:t>
            </w:r>
            <w:r w:rsidRPr="004429FF">
              <w:rPr>
                <w:lang w:val="en-US"/>
              </w:rPr>
              <w:br/>
              <w:t xml:space="preserve">• La </w:t>
            </w:r>
            <w:proofErr w:type="spellStart"/>
            <w:r w:rsidRPr="004429FF">
              <w:rPr>
                <w:lang w:val="en-US"/>
              </w:rPr>
              <w:t>sélection</w:t>
            </w:r>
            <w:proofErr w:type="spellEnd"/>
            <w:r w:rsidRPr="004429FF">
              <w:rPr>
                <w:lang w:val="en-US"/>
              </w:rPr>
              <w:t xml:space="preserve"> ne </w:t>
            </w:r>
            <w:proofErr w:type="spellStart"/>
            <w:r w:rsidRPr="004429FF">
              <w:rPr>
                <w:lang w:val="en-US"/>
              </w:rPr>
              <w:t>doit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pas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inclure</w:t>
            </w:r>
            <w:proofErr w:type="spellEnd"/>
            <w:r w:rsidRPr="004429FF">
              <w:rPr>
                <w:lang w:val="en-US"/>
              </w:rPr>
              <w:t xml:space="preserve"> de </w:t>
            </w:r>
            <w:proofErr w:type="spellStart"/>
            <w:r w:rsidRPr="004429FF">
              <w:rPr>
                <w:lang w:val="en-US"/>
              </w:rPr>
              <w:t>questions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relatives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au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mariage</w:t>
            </w:r>
            <w:proofErr w:type="spellEnd"/>
            <w:r w:rsidRPr="004429FF">
              <w:rPr>
                <w:lang w:val="en-US"/>
              </w:rPr>
              <w:t xml:space="preserve">, à la </w:t>
            </w:r>
            <w:proofErr w:type="spellStart"/>
            <w:r w:rsidRPr="004429FF">
              <w:rPr>
                <w:lang w:val="en-US"/>
              </w:rPr>
              <w:t>grossesse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ou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aux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responsabilités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familiales</w:t>
            </w:r>
            <w:proofErr w:type="spellEnd"/>
            <w:r w:rsidRPr="004429FF">
              <w:rPr>
                <w:lang w:val="en-US"/>
              </w:rPr>
              <w:t>.</w:t>
            </w:r>
            <w:r w:rsidRPr="004429FF">
              <w:rPr>
                <w:lang w:val="en-US"/>
              </w:rPr>
              <w:br/>
              <w:t xml:space="preserve">• Un </w:t>
            </w:r>
            <w:proofErr w:type="spellStart"/>
            <w:r w:rsidRPr="004429FF">
              <w:rPr>
                <w:lang w:val="en-US"/>
              </w:rPr>
              <w:t>équilibre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entre</w:t>
            </w:r>
            <w:proofErr w:type="spellEnd"/>
            <w:r w:rsidRPr="004429FF">
              <w:rPr>
                <w:lang w:val="en-US"/>
              </w:rPr>
              <w:t xml:space="preserve"> la </w:t>
            </w:r>
            <w:proofErr w:type="spellStart"/>
            <w:r w:rsidRPr="004429FF">
              <w:rPr>
                <w:lang w:val="en-US"/>
              </w:rPr>
              <w:t>présence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des</w:t>
            </w:r>
            <w:proofErr w:type="spellEnd"/>
            <w:r w:rsidRPr="004429FF">
              <w:rPr>
                <w:lang w:val="en-US"/>
              </w:rPr>
              <w:t xml:space="preserve"> femmes et </w:t>
            </w:r>
            <w:proofErr w:type="spellStart"/>
            <w:r w:rsidRPr="004429FF">
              <w:rPr>
                <w:lang w:val="en-US"/>
              </w:rPr>
              <w:t>des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hommes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dans</w:t>
            </w:r>
            <w:proofErr w:type="spellEnd"/>
            <w:r w:rsidRPr="004429FF">
              <w:rPr>
                <w:lang w:val="en-US"/>
              </w:rPr>
              <w:t xml:space="preserve"> l’</w:t>
            </w:r>
            <w:proofErr w:type="spellStart"/>
            <w:r w:rsidRPr="004429FF">
              <w:rPr>
                <w:lang w:val="en-US"/>
              </w:rPr>
              <w:t>effectif</w:t>
            </w:r>
            <w:proofErr w:type="spellEnd"/>
            <w:r w:rsidRPr="004429FF">
              <w:rPr>
                <w:lang w:val="en-US"/>
              </w:rPr>
              <w:t xml:space="preserve"> global </w:t>
            </w:r>
            <w:proofErr w:type="spellStart"/>
            <w:r w:rsidRPr="004429FF">
              <w:rPr>
                <w:lang w:val="en-US"/>
              </w:rPr>
              <w:t>doit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être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assuré</w:t>
            </w:r>
            <w:proofErr w:type="spellEnd"/>
            <w:r w:rsidRPr="004429FF">
              <w:rPr>
                <w:lang w:val="en-US"/>
              </w:rPr>
              <w:t>.</w:t>
            </w:r>
            <w:r w:rsidRPr="004429FF">
              <w:rPr>
                <w:lang w:val="en-US"/>
              </w:rPr>
              <w:br/>
              <w:t xml:space="preserve">• </w:t>
            </w:r>
            <w:proofErr w:type="spellStart"/>
            <w:r w:rsidRPr="004429FF">
              <w:rPr>
                <w:lang w:val="en-US"/>
              </w:rPr>
              <w:t>Les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postes</w:t>
            </w:r>
            <w:proofErr w:type="spellEnd"/>
            <w:r w:rsidRPr="004429FF">
              <w:rPr>
                <w:lang w:val="en-US"/>
              </w:rPr>
              <w:t xml:space="preserve"> de </w:t>
            </w:r>
            <w:proofErr w:type="spellStart"/>
            <w:r w:rsidRPr="004429FF">
              <w:rPr>
                <w:lang w:val="en-US"/>
              </w:rPr>
              <w:t>direction</w:t>
            </w:r>
            <w:proofErr w:type="spellEnd"/>
            <w:r w:rsidRPr="004429FF">
              <w:rPr>
                <w:lang w:val="en-US"/>
              </w:rPr>
              <w:t xml:space="preserve">, de </w:t>
            </w:r>
            <w:proofErr w:type="spellStart"/>
            <w:r w:rsidRPr="004429FF">
              <w:rPr>
                <w:lang w:val="en-US"/>
              </w:rPr>
              <w:t>responsables</w:t>
            </w:r>
            <w:proofErr w:type="spellEnd"/>
            <w:r w:rsidRPr="004429FF">
              <w:rPr>
                <w:lang w:val="en-US"/>
              </w:rPr>
              <w:t xml:space="preserve"> de </w:t>
            </w:r>
            <w:proofErr w:type="spellStart"/>
            <w:r w:rsidRPr="004429FF">
              <w:rPr>
                <w:lang w:val="en-US"/>
              </w:rPr>
              <w:t>secteur</w:t>
            </w:r>
            <w:proofErr w:type="spellEnd"/>
            <w:r w:rsidRPr="004429FF">
              <w:rPr>
                <w:lang w:val="en-US"/>
              </w:rPr>
              <w:t xml:space="preserve">, de </w:t>
            </w:r>
            <w:proofErr w:type="spellStart"/>
            <w:r w:rsidRPr="004429FF">
              <w:rPr>
                <w:lang w:val="en-US"/>
              </w:rPr>
              <w:t>fonction</w:t>
            </w:r>
            <w:proofErr w:type="spellEnd"/>
            <w:r w:rsidRPr="004429FF">
              <w:rPr>
                <w:lang w:val="en-US"/>
              </w:rPr>
              <w:t xml:space="preserve"> et d’</w:t>
            </w:r>
            <w:proofErr w:type="spellStart"/>
            <w:r w:rsidRPr="004429FF">
              <w:rPr>
                <w:lang w:val="en-US"/>
              </w:rPr>
              <w:t>unité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opérationnelle</w:t>
            </w:r>
            <w:proofErr w:type="spellEnd"/>
            <w:r w:rsidRPr="004429FF">
              <w:rPr>
                <w:lang w:val="en-US"/>
              </w:rPr>
              <w:t xml:space="preserve">, </w:t>
            </w:r>
            <w:proofErr w:type="spellStart"/>
            <w:r w:rsidRPr="004429FF">
              <w:rPr>
                <w:lang w:val="en-US"/>
              </w:rPr>
              <w:t>rattachés</w:t>
            </w:r>
            <w:proofErr w:type="spellEnd"/>
            <w:r w:rsidRPr="004429FF">
              <w:rPr>
                <w:lang w:val="en-US"/>
              </w:rPr>
              <w:t xml:space="preserve"> à la </w:t>
            </w:r>
            <w:proofErr w:type="spellStart"/>
            <w:r w:rsidRPr="004429FF">
              <w:rPr>
                <w:lang w:val="en-US"/>
              </w:rPr>
              <w:t>direction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générale</w:t>
            </w:r>
            <w:proofErr w:type="spellEnd"/>
            <w:r w:rsidRPr="004429FF">
              <w:rPr>
                <w:lang w:val="en-US"/>
              </w:rPr>
              <w:t xml:space="preserve"> et </w:t>
            </w:r>
            <w:proofErr w:type="spellStart"/>
            <w:r w:rsidRPr="004429FF">
              <w:rPr>
                <w:lang w:val="en-US"/>
              </w:rPr>
              <w:t>disposant</w:t>
            </w:r>
            <w:proofErr w:type="spellEnd"/>
            <w:r w:rsidRPr="004429FF">
              <w:rPr>
                <w:lang w:val="en-US"/>
              </w:rPr>
              <w:t xml:space="preserve"> d’une </w:t>
            </w:r>
            <w:proofErr w:type="spellStart"/>
            <w:r w:rsidRPr="004429FF">
              <w:rPr>
                <w:lang w:val="en-US"/>
              </w:rPr>
              <w:t>délégation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budgétaire</w:t>
            </w:r>
            <w:proofErr w:type="spellEnd"/>
            <w:r w:rsidRPr="004429FF">
              <w:rPr>
                <w:lang w:val="en-US"/>
              </w:rPr>
              <w:t xml:space="preserve">, </w:t>
            </w:r>
            <w:proofErr w:type="spellStart"/>
            <w:r w:rsidRPr="004429FF">
              <w:rPr>
                <w:lang w:val="en-US"/>
              </w:rPr>
              <w:t>doivent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être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répartis</w:t>
            </w:r>
            <w:proofErr w:type="spellEnd"/>
            <w:r w:rsidRPr="004429FF">
              <w:rPr>
                <w:lang w:val="en-US"/>
              </w:rPr>
              <w:t xml:space="preserve"> de </w:t>
            </w:r>
            <w:proofErr w:type="spellStart"/>
            <w:r w:rsidRPr="004429FF">
              <w:rPr>
                <w:lang w:val="en-US"/>
              </w:rPr>
              <w:t>manière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équilibrée</w:t>
            </w:r>
            <w:proofErr w:type="spellEnd"/>
            <w:r w:rsidRPr="004429FF">
              <w:rPr>
                <w:lang w:val="en-US"/>
              </w:rPr>
              <w:t>.</w:t>
            </w:r>
            <w:r w:rsidRPr="004429FF">
              <w:rPr>
                <w:lang w:val="en-US"/>
              </w:rPr>
              <w:br/>
            </w:r>
            <w:r w:rsidRPr="004429FF">
              <w:rPr>
                <w:lang w:val="en-US"/>
              </w:rPr>
              <w:lastRenderedPageBreak/>
              <w:t xml:space="preserve">• </w:t>
            </w:r>
            <w:proofErr w:type="spellStart"/>
            <w:r w:rsidRPr="004429FF">
              <w:rPr>
                <w:lang w:val="en-US"/>
              </w:rPr>
              <w:t>Les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postes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proposés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lors</w:t>
            </w:r>
            <w:proofErr w:type="spellEnd"/>
            <w:r w:rsidRPr="004429FF">
              <w:rPr>
                <w:lang w:val="en-US"/>
              </w:rPr>
              <w:t xml:space="preserve"> de l’</w:t>
            </w:r>
            <w:proofErr w:type="spellStart"/>
            <w:r w:rsidRPr="004429FF">
              <w:rPr>
                <w:lang w:val="en-US"/>
              </w:rPr>
              <w:t>embauche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doivent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prévoir</w:t>
            </w:r>
            <w:proofErr w:type="spellEnd"/>
            <w:r w:rsidRPr="004429FF">
              <w:rPr>
                <w:lang w:val="en-US"/>
              </w:rPr>
              <w:t xml:space="preserve"> une </w:t>
            </w:r>
            <w:proofErr w:type="spellStart"/>
            <w:r w:rsidRPr="004429FF">
              <w:rPr>
                <w:lang w:val="en-US"/>
              </w:rPr>
              <w:t>rémunération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liée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aux</w:t>
            </w:r>
            <w:proofErr w:type="spellEnd"/>
            <w:r w:rsidRPr="004429FF">
              <w:rPr>
                <w:lang w:val="en-US"/>
              </w:rPr>
              <w:t xml:space="preserve"> missions et </w:t>
            </w:r>
            <w:proofErr w:type="spellStart"/>
            <w:r w:rsidRPr="004429FF">
              <w:rPr>
                <w:lang w:val="en-US"/>
              </w:rPr>
              <w:t>aux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responsabilités</w:t>
            </w:r>
            <w:proofErr w:type="spellEnd"/>
            <w:r w:rsidRPr="004429FF">
              <w:rPr>
                <w:lang w:val="en-US"/>
              </w:rPr>
              <w:t xml:space="preserve">, </w:t>
            </w:r>
            <w:proofErr w:type="spellStart"/>
            <w:r w:rsidRPr="004429FF">
              <w:rPr>
                <w:lang w:val="en-US"/>
              </w:rPr>
              <w:t>indépendamment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du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genre</w:t>
            </w:r>
            <w:proofErr w:type="spellEnd"/>
            <w:r w:rsidRPr="004429FF">
              <w:rPr>
                <w:lang w:val="en-US"/>
              </w:rPr>
              <w:t>.</w:t>
            </w:r>
            <w:r w:rsidRPr="004429FF">
              <w:rPr>
                <w:lang w:val="en-US"/>
              </w:rPr>
              <w:br/>
              <w:t>• L’</w:t>
            </w:r>
            <w:proofErr w:type="spellStart"/>
            <w:r w:rsidRPr="004429FF">
              <w:rPr>
                <w:lang w:val="en-US"/>
              </w:rPr>
              <w:t>équilibre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doit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être</w:t>
            </w:r>
            <w:proofErr w:type="spellEnd"/>
            <w:r w:rsidRPr="004429FF">
              <w:rPr>
                <w:lang w:val="en-US"/>
              </w:rPr>
              <w:t xml:space="preserve"> garanti </w:t>
            </w:r>
            <w:proofErr w:type="spellStart"/>
            <w:r w:rsidRPr="004429FF">
              <w:rPr>
                <w:lang w:val="en-US"/>
              </w:rPr>
              <w:t>entre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les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pourcentages</w:t>
            </w:r>
            <w:proofErr w:type="spellEnd"/>
            <w:r w:rsidRPr="004429FF">
              <w:rPr>
                <w:lang w:val="en-US"/>
              </w:rPr>
              <w:t xml:space="preserve"> de femmes et d’</w:t>
            </w:r>
            <w:proofErr w:type="spellStart"/>
            <w:r w:rsidRPr="004429FF">
              <w:rPr>
                <w:lang w:val="en-US"/>
              </w:rPr>
              <w:t>hommes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bénéficiant</w:t>
            </w:r>
            <w:proofErr w:type="spellEnd"/>
            <w:r w:rsidRPr="004429FF">
              <w:rPr>
                <w:lang w:val="en-US"/>
              </w:rPr>
              <w:t xml:space="preserve"> de </w:t>
            </w:r>
            <w:proofErr w:type="spellStart"/>
            <w:r w:rsidRPr="004429FF">
              <w:rPr>
                <w:lang w:val="en-US"/>
              </w:rPr>
              <w:t>contrats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incluant</w:t>
            </w:r>
            <w:proofErr w:type="spellEnd"/>
            <w:r w:rsidRPr="004429FF">
              <w:rPr>
                <w:lang w:val="en-US"/>
              </w:rPr>
              <w:t xml:space="preserve"> une </w:t>
            </w:r>
            <w:proofErr w:type="spellStart"/>
            <w:r w:rsidRPr="004429FF">
              <w:rPr>
                <w:lang w:val="en-US"/>
              </w:rPr>
              <w:t>rémunération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variable</w:t>
            </w:r>
            <w:proofErr w:type="spellEnd"/>
            <w:r w:rsidRPr="004429FF">
              <w:rPr>
                <w:lang w:val="en-US"/>
              </w:rPr>
              <w:t>.</w:t>
            </w:r>
          </w:p>
          <w:p w14:paraId="5D3341ED" w14:textId="77777777" w:rsidR="004429FF" w:rsidRDefault="004429FF" w:rsidP="00EA3875">
            <w:pPr>
              <w:spacing w:after="0" w:line="240" w:lineRule="auto"/>
              <w:jc w:val="both"/>
            </w:pPr>
          </w:p>
          <w:p w14:paraId="3185C46A" w14:textId="77777777" w:rsidR="004429FF" w:rsidRPr="003F3A65" w:rsidRDefault="004429FF" w:rsidP="00EA387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71A74B0C" w14:textId="77777777" w:rsidR="004429FF" w:rsidRDefault="004429FF" w:rsidP="00546F7D">
            <w:pPr>
              <w:rPr>
                <w:b/>
                <w:bCs/>
              </w:rPr>
            </w:pPr>
            <w:r w:rsidRPr="004429FF">
              <w:rPr>
                <w:b/>
                <w:bCs/>
              </w:rPr>
              <w:t>GESTION DE CARRIÈRE</w:t>
            </w:r>
          </w:p>
          <w:p w14:paraId="782F8FCE" w14:textId="6B8DE2A4" w:rsidR="00546F7D" w:rsidRDefault="004429FF" w:rsidP="00546F7D">
            <w:pPr>
              <w:rPr>
                <w:lang w:val="en-US"/>
              </w:rPr>
            </w:pPr>
            <w:r w:rsidRPr="004429FF">
              <w:rPr>
                <w:lang w:val="en-US"/>
              </w:rPr>
              <w:t xml:space="preserve">Notre </w:t>
            </w:r>
            <w:proofErr w:type="spellStart"/>
            <w:r w:rsidRPr="004429FF">
              <w:rPr>
                <w:lang w:val="en-US"/>
              </w:rPr>
              <w:t>organisation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reconnaît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que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les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résultats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économiques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obtenus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sont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étroitement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liés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aux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ressources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humaines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employées</w:t>
            </w:r>
            <w:proofErr w:type="spellEnd"/>
            <w:r w:rsidRPr="004429FF">
              <w:rPr>
                <w:lang w:val="en-US"/>
              </w:rPr>
              <w:t xml:space="preserve">. Par </w:t>
            </w:r>
            <w:proofErr w:type="spellStart"/>
            <w:r w:rsidRPr="004429FF">
              <w:rPr>
                <w:lang w:val="en-US"/>
              </w:rPr>
              <w:t>conséquent</w:t>
            </w:r>
            <w:proofErr w:type="spellEnd"/>
            <w:r w:rsidRPr="004429FF">
              <w:rPr>
                <w:lang w:val="en-US"/>
              </w:rPr>
              <w:t xml:space="preserve">, </w:t>
            </w:r>
            <w:proofErr w:type="spellStart"/>
            <w:r w:rsidRPr="004429FF">
              <w:rPr>
                <w:lang w:val="en-US"/>
              </w:rPr>
              <w:t>toutes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les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opportunités</w:t>
            </w:r>
            <w:proofErr w:type="spellEnd"/>
            <w:r w:rsidRPr="004429FF">
              <w:rPr>
                <w:lang w:val="en-US"/>
              </w:rPr>
              <w:t xml:space="preserve"> de </w:t>
            </w:r>
            <w:proofErr w:type="spellStart"/>
            <w:r w:rsidRPr="004429FF">
              <w:rPr>
                <w:lang w:val="en-US"/>
              </w:rPr>
              <w:t>développement</w:t>
            </w:r>
            <w:proofErr w:type="spellEnd"/>
            <w:r w:rsidRPr="004429FF">
              <w:rPr>
                <w:lang w:val="en-US"/>
              </w:rPr>
              <w:t xml:space="preserve"> de </w:t>
            </w:r>
            <w:proofErr w:type="spellStart"/>
            <w:r w:rsidRPr="004429FF">
              <w:rPr>
                <w:lang w:val="en-US"/>
              </w:rPr>
              <w:t>carrière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sont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fondées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exclusivement</w:t>
            </w:r>
            <w:proofErr w:type="spellEnd"/>
            <w:r w:rsidRPr="004429FF">
              <w:rPr>
                <w:lang w:val="en-US"/>
              </w:rPr>
              <w:t xml:space="preserve"> sur </w:t>
            </w:r>
            <w:proofErr w:type="spellStart"/>
            <w:r w:rsidRPr="004429FF">
              <w:rPr>
                <w:lang w:val="en-US"/>
              </w:rPr>
              <w:t>les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résultats</w:t>
            </w:r>
            <w:proofErr w:type="spellEnd"/>
            <w:r w:rsidRPr="004429FF">
              <w:rPr>
                <w:lang w:val="en-US"/>
              </w:rPr>
              <w:t xml:space="preserve"> et le </w:t>
            </w:r>
            <w:proofErr w:type="spellStart"/>
            <w:r w:rsidRPr="004429FF">
              <w:rPr>
                <w:lang w:val="en-US"/>
              </w:rPr>
              <w:t>mérite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individuel</w:t>
            </w:r>
            <w:proofErr w:type="spellEnd"/>
            <w:r w:rsidRPr="004429FF">
              <w:rPr>
                <w:lang w:val="en-US"/>
              </w:rPr>
              <w:t xml:space="preserve">, </w:t>
            </w:r>
            <w:proofErr w:type="spellStart"/>
            <w:r w:rsidRPr="004429FF">
              <w:rPr>
                <w:lang w:val="en-US"/>
              </w:rPr>
              <w:t>indépendamment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du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genre</w:t>
            </w:r>
            <w:proofErr w:type="spellEnd"/>
            <w:r w:rsidRPr="004429FF">
              <w:rPr>
                <w:lang w:val="en-US"/>
              </w:rPr>
              <w:t>.</w:t>
            </w:r>
            <w:r w:rsidRPr="004429FF">
              <w:rPr>
                <w:lang w:val="en-US"/>
              </w:rPr>
              <w:br/>
              <w:t xml:space="preserve">Dans une </w:t>
            </w:r>
            <w:proofErr w:type="spellStart"/>
            <w:r w:rsidRPr="004429FF">
              <w:rPr>
                <w:lang w:val="en-US"/>
              </w:rPr>
              <w:t>optique</w:t>
            </w:r>
            <w:proofErr w:type="spellEnd"/>
            <w:r w:rsidRPr="004429FF">
              <w:rPr>
                <w:lang w:val="en-US"/>
              </w:rPr>
              <w:t xml:space="preserve"> d’</w:t>
            </w:r>
            <w:proofErr w:type="spellStart"/>
            <w:r w:rsidRPr="004429FF">
              <w:rPr>
                <w:lang w:val="en-US"/>
              </w:rPr>
              <w:t>amélioration</w:t>
            </w:r>
            <w:proofErr w:type="spellEnd"/>
            <w:r w:rsidRPr="004429FF">
              <w:rPr>
                <w:lang w:val="en-US"/>
              </w:rPr>
              <w:t xml:space="preserve"> continue, la </w:t>
            </w:r>
            <w:proofErr w:type="spellStart"/>
            <w:r w:rsidRPr="004429FF">
              <w:rPr>
                <w:lang w:val="en-US"/>
              </w:rPr>
              <w:t>gestion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des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carrières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du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personnel</w:t>
            </w:r>
            <w:proofErr w:type="spellEnd"/>
            <w:r w:rsidRPr="004429FF">
              <w:rPr>
                <w:lang w:val="en-US"/>
              </w:rPr>
              <w:t xml:space="preserve"> interne </w:t>
            </w:r>
            <w:proofErr w:type="spellStart"/>
            <w:r w:rsidRPr="004429FF">
              <w:rPr>
                <w:lang w:val="en-US"/>
              </w:rPr>
              <w:t>repose</w:t>
            </w:r>
            <w:proofErr w:type="spellEnd"/>
            <w:r w:rsidRPr="004429FF">
              <w:rPr>
                <w:lang w:val="en-US"/>
              </w:rPr>
              <w:t xml:space="preserve"> sur les principes </w:t>
            </w:r>
            <w:proofErr w:type="spellStart"/>
            <w:r w:rsidRPr="004429FF">
              <w:rPr>
                <w:lang w:val="en-US"/>
              </w:rPr>
              <w:t>suivants</w:t>
            </w:r>
            <w:proofErr w:type="spellEnd"/>
            <w:r w:rsidRPr="004429FF">
              <w:rPr>
                <w:lang w:val="en-US"/>
              </w:rPr>
              <w:t xml:space="preserve"> :</w:t>
            </w:r>
            <w:r w:rsidRPr="004429FF">
              <w:rPr>
                <w:lang w:val="en-US"/>
              </w:rPr>
              <w:br/>
              <w:t xml:space="preserve">• </w:t>
            </w:r>
            <w:proofErr w:type="spellStart"/>
            <w:r w:rsidRPr="004429FF">
              <w:rPr>
                <w:lang w:val="en-US"/>
              </w:rPr>
              <w:t>L’attribution</w:t>
            </w:r>
            <w:proofErr w:type="spellEnd"/>
            <w:r w:rsidRPr="004429FF">
              <w:rPr>
                <w:lang w:val="en-US"/>
              </w:rPr>
              <w:t xml:space="preserve"> des </w:t>
            </w:r>
            <w:proofErr w:type="spellStart"/>
            <w:r w:rsidRPr="004429FF">
              <w:rPr>
                <w:lang w:val="en-US"/>
              </w:rPr>
              <w:t>rôles</w:t>
            </w:r>
            <w:proofErr w:type="spellEnd"/>
            <w:r w:rsidRPr="004429FF">
              <w:rPr>
                <w:lang w:val="en-US"/>
              </w:rPr>
              <w:t xml:space="preserve"> et </w:t>
            </w:r>
            <w:proofErr w:type="spellStart"/>
            <w:r w:rsidRPr="004429FF">
              <w:rPr>
                <w:lang w:val="en-US"/>
              </w:rPr>
              <w:t>des</w:t>
            </w:r>
            <w:proofErr w:type="spellEnd"/>
            <w:r w:rsidRPr="004429FF">
              <w:rPr>
                <w:lang w:val="en-US"/>
              </w:rPr>
              <w:t xml:space="preserve"> missions </w:t>
            </w:r>
            <w:proofErr w:type="spellStart"/>
            <w:r w:rsidRPr="004429FF">
              <w:rPr>
                <w:lang w:val="en-US"/>
              </w:rPr>
              <w:t>doit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prévoir</w:t>
            </w:r>
            <w:proofErr w:type="spellEnd"/>
            <w:r w:rsidRPr="004429FF">
              <w:rPr>
                <w:lang w:val="en-US"/>
              </w:rPr>
              <w:t xml:space="preserve"> un </w:t>
            </w:r>
            <w:proofErr w:type="spellStart"/>
            <w:r w:rsidRPr="004429FF">
              <w:rPr>
                <w:lang w:val="en-US"/>
              </w:rPr>
              <w:t>équilibre</w:t>
            </w:r>
            <w:proofErr w:type="spellEnd"/>
            <w:r w:rsidRPr="004429FF">
              <w:rPr>
                <w:lang w:val="en-US"/>
              </w:rPr>
              <w:t xml:space="preserve"> de la </w:t>
            </w:r>
            <w:proofErr w:type="spellStart"/>
            <w:r w:rsidRPr="004429FF">
              <w:rPr>
                <w:lang w:val="en-US"/>
              </w:rPr>
              <w:t>représentation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des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genres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dans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les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fonctions</w:t>
            </w:r>
            <w:proofErr w:type="spellEnd"/>
            <w:r w:rsidRPr="004429FF">
              <w:rPr>
                <w:lang w:val="en-US"/>
              </w:rPr>
              <w:t xml:space="preserve"> de leadership.</w:t>
            </w:r>
            <w:r w:rsidRPr="004429FF">
              <w:rPr>
                <w:lang w:val="en-US"/>
              </w:rPr>
              <w:br/>
              <w:t xml:space="preserve">• La </w:t>
            </w:r>
            <w:proofErr w:type="spellStart"/>
            <w:r w:rsidRPr="004429FF">
              <w:rPr>
                <w:lang w:val="en-US"/>
              </w:rPr>
              <w:t>conception</w:t>
            </w:r>
            <w:proofErr w:type="spellEnd"/>
            <w:r w:rsidRPr="004429FF">
              <w:rPr>
                <w:lang w:val="en-US"/>
              </w:rPr>
              <w:t xml:space="preserve"> et la </w:t>
            </w:r>
            <w:proofErr w:type="spellStart"/>
            <w:r w:rsidRPr="004429FF">
              <w:rPr>
                <w:lang w:val="en-US"/>
              </w:rPr>
              <w:t>présentation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des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parcours</w:t>
            </w:r>
            <w:proofErr w:type="spellEnd"/>
            <w:r w:rsidRPr="004429FF">
              <w:rPr>
                <w:lang w:val="en-US"/>
              </w:rPr>
              <w:t xml:space="preserve"> de </w:t>
            </w:r>
            <w:proofErr w:type="spellStart"/>
            <w:r w:rsidRPr="004429FF">
              <w:rPr>
                <w:lang w:val="en-US"/>
              </w:rPr>
              <w:t>carrière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doivent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être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réalisées</w:t>
            </w:r>
            <w:proofErr w:type="spellEnd"/>
            <w:r w:rsidRPr="004429FF">
              <w:rPr>
                <w:lang w:val="en-US"/>
              </w:rPr>
              <w:t xml:space="preserve"> sans </w:t>
            </w:r>
            <w:proofErr w:type="spellStart"/>
            <w:r w:rsidRPr="004429FF">
              <w:rPr>
                <w:lang w:val="en-US"/>
              </w:rPr>
              <w:t>distinction</w:t>
            </w:r>
            <w:proofErr w:type="spellEnd"/>
            <w:r w:rsidRPr="004429FF">
              <w:rPr>
                <w:lang w:val="en-US"/>
              </w:rPr>
              <w:t xml:space="preserve"> de </w:t>
            </w:r>
            <w:proofErr w:type="spellStart"/>
            <w:r w:rsidRPr="004429FF">
              <w:rPr>
                <w:lang w:val="en-US"/>
              </w:rPr>
              <w:t>genre</w:t>
            </w:r>
            <w:proofErr w:type="spellEnd"/>
            <w:r w:rsidRPr="004429FF">
              <w:rPr>
                <w:lang w:val="en-US"/>
              </w:rPr>
              <w:t xml:space="preserve">, </w:t>
            </w:r>
            <w:proofErr w:type="spellStart"/>
            <w:r w:rsidRPr="004429FF">
              <w:rPr>
                <w:lang w:val="en-US"/>
              </w:rPr>
              <w:t>être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accessibles</w:t>
            </w:r>
            <w:proofErr w:type="spellEnd"/>
            <w:r w:rsidRPr="004429FF">
              <w:rPr>
                <w:lang w:val="en-US"/>
              </w:rPr>
              <w:t xml:space="preserve"> à </w:t>
            </w:r>
            <w:proofErr w:type="spellStart"/>
            <w:r w:rsidRPr="004429FF">
              <w:rPr>
                <w:lang w:val="en-US"/>
              </w:rPr>
              <w:t>tous</w:t>
            </w:r>
            <w:proofErr w:type="spellEnd"/>
            <w:r w:rsidRPr="004429FF">
              <w:rPr>
                <w:lang w:val="en-US"/>
              </w:rPr>
              <w:t xml:space="preserve"> et garantir la </w:t>
            </w:r>
            <w:proofErr w:type="spellStart"/>
            <w:r w:rsidRPr="004429FF">
              <w:rPr>
                <w:lang w:val="en-US"/>
              </w:rPr>
              <w:t>transparence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dans</w:t>
            </w:r>
            <w:proofErr w:type="spellEnd"/>
            <w:r w:rsidRPr="004429FF">
              <w:rPr>
                <w:lang w:val="en-US"/>
              </w:rPr>
              <w:t xml:space="preserve"> le </w:t>
            </w:r>
            <w:proofErr w:type="spellStart"/>
            <w:r w:rsidRPr="004429FF">
              <w:rPr>
                <w:lang w:val="en-US"/>
              </w:rPr>
              <w:t>maintien</w:t>
            </w:r>
            <w:proofErr w:type="spellEnd"/>
            <w:r w:rsidRPr="004429FF">
              <w:rPr>
                <w:lang w:val="en-US"/>
              </w:rPr>
              <w:t xml:space="preserve"> de l’égalité de </w:t>
            </w:r>
            <w:proofErr w:type="spellStart"/>
            <w:r w:rsidRPr="004429FF">
              <w:rPr>
                <w:lang w:val="en-US"/>
              </w:rPr>
              <w:t>genre</w:t>
            </w:r>
            <w:proofErr w:type="spellEnd"/>
            <w:r w:rsidRPr="004429FF">
              <w:rPr>
                <w:lang w:val="en-US"/>
              </w:rPr>
              <w:t>.</w:t>
            </w:r>
            <w:r w:rsidRPr="004429FF">
              <w:rPr>
                <w:lang w:val="en-US"/>
              </w:rPr>
              <w:br/>
              <w:t xml:space="preserve">• L’environnement de </w:t>
            </w:r>
            <w:proofErr w:type="spellStart"/>
            <w:r w:rsidRPr="004429FF">
              <w:rPr>
                <w:lang w:val="en-US"/>
              </w:rPr>
              <w:t>travail</w:t>
            </w:r>
            <w:proofErr w:type="spellEnd"/>
            <w:r w:rsidRPr="004429FF">
              <w:rPr>
                <w:lang w:val="en-US"/>
              </w:rPr>
              <w:t xml:space="preserve">, </w:t>
            </w:r>
            <w:proofErr w:type="spellStart"/>
            <w:r w:rsidRPr="004429FF">
              <w:rPr>
                <w:lang w:val="en-US"/>
              </w:rPr>
              <w:t>où</w:t>
            </w:r>
            <w:proofErr w:type="spellEnd"/>
            <w:r w:rsidRPr="004429FF">
              <w:rPr>
                <w:lang w:val="en-US"/>
              </w:rPr>
              <w:t xml:space="preserve"> une grande </w:t>
            </w:r>
            <w:proofErr w:type="spellStart"/>
            <w:r w:rsidRPr="004429FF">
              <w:rPr>
                <w:lang w:val="en-US"/>
              </w:rPr>
              <w:t>partie</w:t>
            </w:r>
            <w:proofErr w:type="spellEnd"/>
            <w:r w:rsidRPr="004429FF">
              <w:rPr>
                <w:lang w:val="en-US"/>
              </w:rPr>
              <w:t xml:space="preserve"> de la </w:t>
            </w:r>
            <w:proofErr w:type="spellStart"/>
            <w:r w:rsidRPr="004429FF">
              <w:rPr>
                <w:lang w:val="en-US"/>
              </w:rPr>
              <w:t>journée</w:t>
            </w:r>
            <w:proofErr w:type="spellEnd"/>
            <w:r w:rsidRPr="004429FF">
              <w:rPr>
                <w:lang w:val="en-US"/>
              </w:rPr>
              <w:t xml:space="preserve"> est </w:t>
            </w:r>
            <w:proofErr w:type="spellStart"/>
            <w:r w:rsidRPr="004429FF">
              <w:rPr>
                <w:lang w:val="en-US"/>
              </w:rPr>
              <w:t>passée</w:t>
            </w:r>
            <w:proofErr w:type="spellEnd"/>
            <w:r w:rsidRPr="004429FF">
              <w:rPr>
                <w:lang w:val="en-US"/>
              </w:rPr>
              <w:t xml:space="preserve">, </w:t>
            </w:r>
            <w:proofErr w:type="spellStart"/>
            <w:r w:rsidRPr="004429FF">
              <w:rPr>
                <w:lang w:val="en-US"/>
              </w:rPr>
              <w:t>doit</w:t>
            </w:r>
            <w:proofErr w:type="spellEnd"/>
            <w:r w:rsidRPr="004429FF">
              <w:rPr>
                <w:lang w:val="en-US"/>
              </w:rPr>
              <w:t xml:space="preserve"> garantir à </w:t>
            </w:r>
            <w:proofErr w:type="spellStart"/>
            <w:r w:rsidRPr="004429FF">
              <w:rPr>
                <w:lang w:val="en-US"/>
              </w:rPr>
              <w:t>chacun</w:t>
            </w:r>
            <w:proofErr w:type="spellEnd"/>
            <w:r w:rsidRPr="004429FF">
              <w:rPr>
                <w:lang w:val="en-US"/>
              </w:rPr>
              <w:t xml:space="preserve"> la </w:t>
            </w:r>
            <w:proofErr w:type="spellStart"/>
            <w:r w:rsidRPr="004429FF">
              <w:rPr>
                <w:lang w:val="en-US"/>
              </w:rPr>
              <w:t>possibilité</w:t>
            </w:r>
            <w:proofErr w:type="spellEnd"/>
            <w:r w:rsidRPr="004429FF">
              <w:rPr>
                <w:lang w:val="en-US"/>
              </w:rPr>
              <w:t xml:space="preserve"> de s’</w:t>
            </w:r>
            <w:proofErr w:type="spellStart"/>
            <w:r w:rsidRPr="004429FF">
              <w:rPr>
                <w:lang w:val="en-US"/>
              </w:rPr>
              <w:t>exprimer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librement</w:t>
            </w:r>
            <w:proofErr w:type="spellEnd"/>
            <w:r w:rsidRPr="004429FF">
              <w:rPr>
                <w:lang w:val="en-US"/>
              </w:rPr>
              <w:t xml:space="preserve"> et de </w:t>
            </w:r>
            <w:proofErr w:type="spellStart"/>
            <w:r w:rsidRPr="004429FF">
              <w:rPr>
                <w:lang w:val="en-US"/>
              </w:rPr>
              <w:t>bénéficier</w:t>
            </w:r>
            <w:proofErr w:type="spellEnd"/>
            <w:r w:rsidRPr="004429FF">
              <w:rPr>
                <w:lang w:val="en-US"/>
              </w:rPr>
              <w:t xml:space="preserve"> de </w:t>
            </w:r>
            <w:proofErr w:type="spellStart"/>
            <w:r w:rsidRPr="004429FF">
              <w:rPr>
                <w:lang w:val="en-US"/>
              </w:rPr>
              <w:t>bien-être</w:t>
            </w:r>
            <w:proofErr w:type="spellEnd"/>
            <w:r w:rsidRPr="004429FF">
              <w:rPr>
                <w:lang w:val="en-US"/>
              </w:rPr>
              <w:t xml:space="preserve">, de </w:t>
            </w:r>
            <w:proofErr w:type="spellStart"/>
            <w:r w:rsidRPr="004429FF">
              <w:rPr>
                <w:lang w:val="en-US"/>
              </w:rPr>
              <w:t>sécurité</w:t>
            </w:r>
            <w:proofErr w:type="spellEnd"/>
            <w:r w:rsidRPr="004429FF">
              <w:rPr>
                <w:lang w:val="en-US"/>
              </w:rPr>
              <w:t xml:space="preserve"> et de confort.</w:t>
            </w:r>
            <w:r w:rsidRPr="004429FF">
              <w:rPr>
                <w:lang w:val="en-US"/>
              </w:rPr>
              <w:br/>
              <w:t xml:space="preserve">• La </w:t>
            </w:r>
            <w:proofErr w:type="spellStart"/>
            <w:r w:rsidRPr="004429FF">
              <w:rPr>
                <w:lang w:val="en-US"/>
              </w:rPr>
              <w:t>formation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au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développement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des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compétences</w:t>
            </w:r>
            <w:proofErr w:type="spellEnd"/>
            <w:r w:rsidRPr="004429FF">
              <w:rPr>
                <w:lang w:val="en-US"/>
              </w:rPr>
              <w:t xml:space="preserve"> et de la </w:t>
            </w:r>
            <w:proofErr w:type="spellStart"/>
            <w:r w:rsidRPr="004429FF">
              <w:rPr>
                <w:lang w:val="en-US"/>
              </w:rPr>
              <w:t>sensibilisation</w:t>
            </w:r>
            <w:proofErr w:type="spellEnd"/>
            <w:r w:rsidRPr="004429FF">
              <w:rPr>
                <w:lang w:val="en-US"/>
              </w:rPr>
              <w:t xml:space="preserve"> est </w:t>
            </w:r>
            <w:proofErr w:type="spellStart"/>
            <w:r w:rsidRPr="004429FF">
              <w:rPr>
                <w:lang w:val="en-US"/>
              </w:rPr>
              <w:t>essentielle</w:t>
            </w:r>
            <w:proofErr w:type="spellEnd"/>
            <w:r w:rsidRPr="004429FF">
              <w:rPr>
                <w:lang w:val="en-US"/>
              </w:rPr>
              <w:t xml:space="preserve"> pour </w:t>
            </w:r>
            <w:proofErr w:type="spellStart"/>
            <w:r w:rsidRPr="004429FF">
              <w:rPr>
                <w:lang w:val="en-US"/>
              </w:rPr>
              <w:t>lever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les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éventuels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obstacles</w:t>
            </w:r>
            <w:proofErr w:type="spellEnd"/>
            <w:r w:rsidRPr="004429FF">
              <w:rPr>
                <w:lang w:val="en-US"/>
              </w:rPr>
              <w:t xml:space="preserve"> à la </w:t>
            </w:r>
            <w:proofErr w:type="spellStart"/>
            <w:r w:rsidRPr="004429FF">
              <w:rPr>
                <w:lang w:val="en-US"/>
              </w:rPr>
              <w:t>carrière</w:t>
            </w:r>
            <w:proofErr w:type="spellEnd"/>
            <w:r w:rsidRPr="004429FF">
              <w:rPr>
                <w:lang w:val="en-US"/>
              </w:rPr>
              <w:t xml:space="preserve"> et </w:t>
            </w:r>
            <w:proofErr w:type="spellStart"/>
            <w:r w:rsidRPr="004429FF">
              <w:rPr>
                <w:lang w:val="en-US"/>
              </w:rPr>
              <w:t>rétablir</w:t>
            </w:r>
            <w:proofErr w:type="spellEnd"/>
            <w:r w:rsidRPr="004429FF">
              <w:rPr>
                <w:lang w:val="en-US"/>
              </w:rPr>
              <w:t xml:space="preserve"> l’</w:t>
            </w:r>
            <w:proofErr w:type="spellStart"/>
            <w:r w:rsidRPr="004429FF">
              <w:rPr>
                <w:lang w:val="en-US"/>
              </w:rPr>
              <w:t>équilibre</w:t>
            </w:r>
            <w:proofErr w:type="spellEnd"/>
            <w:r w:rsidRPr="004429FF">
              <w:rPr>
                <w:lang w:val="en-US"/>
              </w:rPr>
              <w:t xml:space="preserve"> de la </w:t>
            </w:r>
            <w:proofErr w:type="spellStart"/>
            <w:r w:rsidRPr="004429FF">
              <w:rPr>
                <w:lang w:val="en-US"/>
              </w:rPr>
              <w:t>représentation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des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genres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dans</w:t>
            </w:r>
            <w:proofErr w:type="spellEnd"/>
            <w:r w:rsidRPr="004429FF">
              <w:rPr>
                <w:lang w:val="en-US"/>
              </w:rPr>
              <w:t xml:space="preserve"> le leadership.</w:t>
            </w:r>
            <w:r w:rsidRPr="004429FF">
              <w:rPr>
                <w:lang w:val="en-US"/>
              </w:rPr>
              <w:br/>
              <w:t xml:space="preserve">• En ce qui concerne la </w:t>
            </w:r>
            <w:proofErr w:type="spellStart"/>
            <w:r w:rsidRPr="004429FF">
              <w:rPr>
                <w:lang w:val="en-US"/>
              </w:rPr>
              <w:t>composition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du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Conseil</w:t>
            </w:r>
            <w:proofErr w:type="spellEnd"/>
            <w:r w:rsidRPr="004429FF">
              <w:rPr>
                <w:lang w:val="en-US"/>
              </w:rPr>
              <w:t xml:space="preserve"> d’Administration, </w:t>
            </w:r>
            <w:proofErr w:type="spellStart"/>
            <w:r w:rsidRPr="004429FF">
              <w:rPr>
                <w:lang w:val="en-US"/>
              </w:rPr>
              <w:t>au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moins</w:t>
            </w:r>
            <w:proofErr w:type="spellEnd"/>
            <w:r w:rsidRPr="004429FF">
              <w:rPr>
                <w:lang w:val="en-US"/>
              </w:rPr>
              <w:t xml:space="preserve"> un </w:t>
            </w:r>
            <w:proofErr w:type="spellStart"/>
            <w:r w:rsidRPr="004429FF">
              <w:rPr>
                <w:lang w:val="en-US"/>
              </w:rPr>
              <w:t>tiers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des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membres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doit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être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représenté</w:t>
            </w:r>
            <w:proofErr w:type="spellEnd"/>
            <w:r w:rsidRPr="004429FF">
              <w:rPr>
                <w:lang w:val="en-US"/>
              </w:rPr>
              <w:t xml:space="preserve"> par le </w:t>
            </w:r>
            <w:proofErr w:type="spellStart"/>
            <w:r w:rsidRPr="004429FF">
              <w:rPr>
                <w:lang w:val="en-US"/>
              </w:rPr>
              <w:t>genre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féminin</w:t>
            </w:r>
            <w:proofErr w:type="spellEnd"/>
            <w:r w:rsidRPr="004429FF">
              <w:rPr>
                <w:lang w:val="en-US"/>
              </w:rPr>
              <w:t>.</w:t>
            </w:r>
            <w:r w:rsidRPr="004429FF">
              <w:rPr>
                <w:lang w:val="en-US"/>
              </w:rPr>
              <w:br/>
              <w:t xml:space="preserve">• </w:t>
            </w:r>
            <w:proofErr w:type="spellStart"/>
            <w:r w:rsidRPr="004429FF">
              <w:rPr>
                <w:lang w:val="en-US"/>
              </w:rPr>
              <w:t>Les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phases</w:t>
            </w:r>
            <w:proofErr w:type="spellEnd"/>
            <w:r w:rsidRPr="004429FF">
              <w:rPr>
                <w:lang w:val="en-US"/>
              </w:rPr>
              <w:t xml:space="preserve"> de </w:t>
            </w:r>
            <w:proofErr w:type="spellStart"/>
            <w:r w:rsidRPr="004429FF">
              <w:rPr>
                <w:lang w:val="en-US"/>
              </w:rPr>
              <w:t>départ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du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personnel</w:t>
            </w:r>
            <w:proofErr w:type="spellEnd"/>
            <w:r w:rsidRPr="004429FF">
              <w:rPr>
                <w:lang w:val="en-US"/>
              </w:rPr>
              <w:t xml:space="preserve"> de l’</w:t>
            </w:r>
            <w:proofErr w:type="spellStart"/>
            <w:r w:rsidRPr="004429FF">
              <w:rPr>
                <w:lang w:val="en-US"/>
              </w:rPr>
              <w:t>organisation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sont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étroitement</w:t>
            </w:r>
            <w:proofErr w:type="spellEnd"/>
            <w:r w:rsidRPr="004429FF">
              <w:rPr>
                <w:lang w:val="en-US"/>
              </w:rPr>
              <w:t xml:space="preserve"> </w:t>
            </w:r>
            <w:proofErr w:type="spellStart"/>
            <w:r w:rsidRPr="004429FF">
              <w:rPr>
                <w:lang w:val="en-US"/>
              </w:rPr>
              <w:t>surveillées</w:t>
            </w:r>
            <w:proofErr w:type="spellEnd"/>
            <w:r w:rsidRPr="004429FF">
              <w:rPr>
                <w:lang w:val="en-US"/>
              </w:rPr>
              <w:t xml:space="preserve">, en </w:t>
            </w:r>
            <w:proofErr w:type="spellStart"/>
            <w:r w:rsidRPr="004429FF">
              <w:rPr>
                <w:lang w:val="en-US"/>
              </w:rPr>
              <w:t>analysant</w:t>
            </w:r>
            <w:proofErr w:type="spellEnd"/>
            <w:r w:rsidRPr="004429FF">
              <w:rPr>
                <w:lang w:val="en-US"/>
              </w:rPr>
              <w:t xml:space="preserve"> le </w:t>
            </w:r>
            <w:proofErr w:type="spellStart"/>
            <w:r w:rsidRPr="004429FF">
              <w:rPr>
                <w:lang w:val="en-US"/>
              </w:rPr>
              <w:t>taux</w:t>
            </w:r>
            <w:proofErr w:type="spellEnd"/>
            <w:r w:rsidRPr="004429FF">
              <w:rPr>
                <w:lang w:val="en-US"/>
              </w:rPr>
              <w:t xml:space="preserve"> de rotation </w:t>
            </w:r>
            <w:proofErr w:type="spellStart"/>
            <w:r w:rsidRPr="004429FF">
              <w:rPr>
                <w:lang w:val="en-US"/>
              </w:rPr>
              <w:t>selon</w:t>
            </w:r>
            <w:proofErr w:type="spellEnd"/>
            <w:r w:rsidRPr="004429FF">
              <w:rPr>
                <w:lang w:val="en-US"/>
              </w:rPr>
              <w:t xml:space="preserve"> le genre.</w:t>
            </w:r>
          </w:p>
          <w:p w14:paraId="5B59A99C" w14:textId="77777777" w:rsidR="004429FF" w:rsidRPr="004429FF" w:rsidRDefault="004429FF" w:rsidP="00546F7D">
            <w:pPr>
              <w:rPr>
                <w:lang w:val="en-US"/>
              </w:rPr>
            </w:pPr>
          </w:p>
          <w:p w14:paraId="332A2498" w14:textId="77777777" w:rsidR="004429FF" w:rsidRDefault="004429FF" w:rsidP="00546F7D">
            <w:pPr>
              <w:rPr>
                <w:b/>
                <w:bCs/>
              </w:rPr>
            </w:pPr>
            <w:r w:rsidRPr="004429FF">
              <w:rPr>
                <w:b/>
                <w:bCs/>
              </w:rPr>
              <w:t>ÉQUITÉ SALARIALE</w:t>
            </w:r>
          </w:p>
          <w:p w14:paraId="193CFE7A" w14:textId="5A077A55" w:rsidR="00546F7D" w:rsidRDefault="004429FF" w:rsidP="00546F7D">
            <w:r w:rsidRPr="004429FF">
              <w:t>L’</w:t>
            </w:r>
            <w:proofErr w:type="spellStart"/>
            <w:r w:rsidRPr="004429FF">
              <w:t>organisation</w:t>
            </w:r>
            <w:proofErr w:type="spellEnd"/>
            <w:r w:rsidRPr="004429FF">
              <w:t xml:space="preserve"> s’</w:t>
            </w:r>
            <w:proofErr w:type="spellStart"/>
            <w:r w:rsidRPr="004429FF">
              <w:t>engage</w:t>
            </w:r>
            <w:proofErr w:type="spellEnd"/>
            <w:r w:rsidRPr="004429FF">
              <w:t xml:space="preserve"> à garantir l’</w:t>
            </w:r>
            <w:proofErr w:type="spellStart"/>
            <w:r w:rsidRPr="004429FF">
              <w:t>équité</w:t>
            </w:r>
            <w:proofErr w:type="spellEnd"/>
            <w:r w:rsidRPr="004429FF">
              <w:t xml:space="preserve"> salariale </w:t>
            </w:r>
            <w:proofErr w:type="spellStart"/>
            <w:r w:rsidRPr="004429FF">
              <w:t>entre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les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genres</w:t>
            </w:r>
            <w:proofErr w:type="spellEnd"/>
            <w:r w:rsidRPr="004429FF">
              <w:t xml:space="preserve">, en fondant la </w:t>
            </w:r>
            <w:proofErr w:type="spellStart"/>
            <w:r w:rsidRPr="004429FF">
              <w:t>rémunération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exclusivement</w:t>
            </w:r>
            <w:proofErr w:type="spellEnd"/>
            <w:r w:rsidRPr="004429FF">
              <w:t xml:space="preserve"> sur le rôle </w:t>
            </w:r>
            <w:proofErr w:type="spellStart"/>
            <w:r w:rsidRPr="004429FF">
              <w:t>exercé</w:t>
            </w:r>
            <w:proofErr w:type="spellEnd"/>
            <w:r w:rsidRPr="004429FF">
              <w:t xml:space="preserve"> et </w:t>
            </w:r>
            <w:proofErr w:type="spellStart"/>
            <w:r w:rsidRPr="004429FF">
              <w:t>les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résultats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obtenus</w:t>
            </w:r>
            <w:proofErr w:type="spellEnd"/>
            <w:r w:rsidRPr="004429FF">
              <w:t xml:space="preserve">, en </w:t>
            </w:r>
            <w:proofErr w:type="spellStart"/>
            <w:r w:rsidRPr="004429FF">
              <w:t>documentant</w:t>
            </w:r>
            <w:proofErr w:type="spellEnd"/>
            <w:r w:rsidRPr="004429FF">
              <w:t xml:space="preserve"> et en </w:t>
            </w:r>
            <w:proofErr w:type="spellStart"/>
            <w:r w:rsidRPr="004429FF">
              <w:t>rendant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transparents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les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critères</w:t>
            </w:r>
            <w:proofErr w:type="spellEnd"/>
            <w:r w:rsidRPr="004429FF">
              <w:t xml:space="preserve"> et </w:t>
            </w:r>
            <w:proofErr w:type="spellStart"/>
            <w:r w:rsidRPr="004429FF">
              <w:t>les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décisions</w:t>
            </w:r>
            <w:proofErr w:type="spellEnd"/>
            <w:r w:rsidRPr="004429FF">
              <w:t xml:space="preserve">, et en </w:t>
            </w:r>
            <w:proofErr w:type="spellStart"/>
            <w:r w:rsidRPr="004429FF">
              <w:t>offrant</w:t>
            </w:r>
            <w:proofErr w:type="spellEnd"/>
            <w:r w:rsidRPr="004429FF">
              <w:t xml:space="preserve"> à </w:t>
            </w:r>
            <w:proofErr w:type="spellStart"/>
            <w:r w:rsidRPr="004429FF">
              <w:t>chaque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salarié</w:t>
            </w:r>
            <w:proofErr w:type="spellEnd"/>
            <w:r w:rsidRPr="004429FF">
              <w:t xml:space="preserve"> le </w:t>
            </w:r>
            <w:proofErr w:type="spellStart"/>
            <w:r w:rsidRPr="004429FF">
              <w:t>droit</w:t>
            </w:r>
            <w:proofErr w:type="spellEnd"/>
            <w:r w:rsidRPr="004429FF">
              <w:t xml:space="preserve"> de </w:t>
            </w:r>
            <w:proofErr w:type="spellStart"/>
            <w:r w:rsidRPr="004429FF">
              <w:t>signaler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toute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éventuelle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disparité</w:t>
            </w:r>
            <w:proofErr w:type="spellEnd"/>
            <w:r w:rsidRPr="004429FF">
              <w:t>.</w:t>
            </w:r>
          </w:p>
          <w:p w14:paraId="3B960D9F" w14:textId="77777777" w:rsidR="004429FF" w:rsidRDefault="004429FF" w:rsidP="00546F7D">
            <w:pPr>
              <w:rPr>
                <w:b/>
                <w:bCs/>
                <w:lang w:val="en-US"/>
              </w:rPr>
            </w:pPr>
          </w:p>
          <w:p w14:paraId="7CC6980C" w14:textId="77777777" w:rsidR="004429FF" w:rsidRDefault="004429FF" w:rsidP="00546F7D">
            <w:pPr>
              <w:rPr>
                <w:b/>
                <w:bCs/>
              </w:rPr>
            </w:pPr>
            <w:r w:rsidRPr="004429FF">
              <w:rPr>
                <w:b/>
                <w:bCs/>
              </w:rPr>
              <w:t>PARENTALITÉ ET PRISE EN CHARGE</w:t>
            </w:r>
          </w:p>
          <w:p w14:paraId="57D7EDBC" w14:textId="77777777" w:rsidR="004429FF" w:rsidRDefault="004429FF" w:rsidP="009E6E69">
            <w:pPr>
              <w:rPr>
                <w:rFonts w:asciiTheme="minorHAnsi" w:hAnsiTheme="minorHAnsi" w:cstheme="minorHAnsi"/>
                <w:b/>
                <w:bCs/>
              </w:rPr>
            </w:pPr>
            <w:r w:rsidRPr="004429FF">
              <w:t xml:space="preserve">Notre </w:t>
            </w:r>
            <w:proofErr w:type="spellStart"/>
            <w:r w:rsidRPr="004429FF">
              <w:t>organisation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vise</w:t>
            </w:r>
            <w:proofErr w:type="spellEnd"/>
            <w:r w:rsidRPr="004429FF">
              <w:t xml:space="preserve"> à ne </w:t>
            </w:r>
            <w:proofErr w:type="spellStart"/>
            <w:r w:rsidRPr="004429FF">
              <w:t>pas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créer</w:t>
            </w:r>
            <w:proofErr w:type="spellEnd"/>
            <w:r w:rsidRPr="004429FF">
              <w:t xml:space="preserve"> d’</w:t>
            </w:r>
            <w:proofErr w:type="spellStart"/>
            <w:r w:rsidRPr="004429FF">
              <w:t>obstacles</w:t>
            </w:r>
            <w:proofErr w:type="spellEnd"/>
            <w:r w:rsidRPr="004429FF">
              <w:t xml:space="preserve"> à la </w:t>
            </w:r>
            <w:proofErr w:type="spellStart"/>
            <w:r w:rsidRPr="004429FF">
              <w:t>parentalité</w:t>
            </w:r>
            <w:proofErr w:type="spellEnd"/>
            <w:r w:rsidRPr="004429FF">
              <w:t xml:space="preserve">, en </w:t>
            </w:r>
            <w:proofErr w:type="spellStart"/>
            <w:r w:rsidRPr="004429FF">
              <w:t>soutenant</w:t>
            </w:r>
            <w:proofErr w:type="spellEnd"/>
            <w:r w:rsidRPr="004429FF">
              <w:t xml:space="preserve"> la </w:t>
            </w:r>
            <w:proofErr w:type="spellStart"/>
            <w:r w:rsidRPr="004429FF">
              <w:t>maternité</w:t>
            </w:r>
            <w:proofErr w:type="spellEnd"/>
            <w:r w:rsidRPr="004429FF">
              <w:t xml:space="preserve"> et la </w:t>
            </w:r>
            <w:proofErr w:type="spellStart"/>
            <w:r w:rsidRPr="004429FF">
              <w:t>paternité</w:t>
            </w:r>
            <w:proofErr w:type="spellEnd"/>
            <w:r w:rsidRPr="004429FF">
              <w:t xml:space="preserve"> à </w:t>
            </w:r>
            <w:proofErr w:type="spellStart"/>
            <w:r w:rsidRPr="004429FF">
              <w:t>travers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des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initiatives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répondant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aux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besoins</w:t>
            </w:r>
            <w:proofErr w:type="spellEnd"/>
            <w:r w:rsidRPr="004429FF">
              <w:t xml:space="preserve"> de </w:t>
            </w:r>
            <w:proofErr w:type="spellStart"/>
            <w:r w:rsidRPr="004429FF">
              <w:t>celles</w:t>
            </w:r>
            <w:proofErr w:type="spellEnd"/>
            <w:r w:rsidRPr="004429FF">
              <w:t xml:space="preserve"> et </w:t>
            </w:r>
            <w:proofErr w:type="spellStart"/>
            <w:r w:rsidRPr="004429FF">
              <w:t>ceux</w:t>
            </w:r>
            <w:proofErr w:type="spellEnd"/>
            <w:r w:rsidRPr="004429FF">
              <w:t xml:space="preserve"> qui </w:t>
            </w:r>
            <w:proofErr w:type="spellStart"/>
            <w:r w:rsidRPr="004429FF">
              <w:t>doivent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concilier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travail</w:t>
            </w:r>
            <w:proofErr w:type="spellEnd"/>
            <w:r w:rsidRPr="004429FF">
              <w:t xml:space="preserve"> et nouvelles </w:t>
            </w:r>
            <w:proofErr w:type="spellStart"/>
            <w:r w:rsidRPr="004429FF">
              <w:t>responsabilités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familiales</w:t>
            </w:r>
            <w:proofErr w:type="spellEnd"/>
            <w:r w:rsidRPr="004429FF">
              <w:t xml:space="preserve">. Cette </w:t>
            </w:r>
            <w:proofErr w:type="spellStart"/>
            <w:r w:rsidRPr="004429FF">
              <w:t>volonté</w:t>
            </w:r>
            <w:proofErr w:type="spellEnd"/>
            <w:r w:rsidRPr="004429FF">
              <w:t xml:space="preserve"> s’</w:t>
            </w:r>
            <w:proofErr w:type="spellStart"/>
            <w:r w:rsidRPr="004429FF">
              <w:t>appuie</w:t>
            </w:r>
            <w:proofErr w:type="spellEnd"/>
            <w:r w:rsidRPr="004429FF">
              <w:t xml:space="preserve"> sur </w:t>
            </w:r>
            <w:proofErr w:type="spellStart"/>
            <w:r w:rsidRPr="004429FF">
              <w:t>les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principes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suivants</w:t>
            </w:r>
            <w:proofErr w:type="spellEnd"/>
            <w:r w:rsidRPr="004429FF">
              <w:t xml:space="preserve"> :</w:t>
            </w:r>
            <w:r w:rsidRPr="004429FF">
              <w:br/>
              <w:t xml:space="preserve">• La </w:t>
            </w:r>
            <w:proofErr w:type="spellStart"/>
            <w:r w:rsidRPr="004429FF">
              <w:t>maternité</w:t>
            </w:r>
            <w:proofErr w:type="spellEnd"/>
            <w:r w:rsidRPr="004429FF">
              <w:t xml:space="preserve"> et la </w:t>
            </w:r>
            <w:proofErr w:type="spellStart"/>
            <w:r w:rsidRPr="004429FF">
              <w:t>paternité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sont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soutenues</w:t>
            </w:r>
            <w:proofErr w:type="spellEnd"/>
            <w:r w:rsidRPr="004429FF">
              <w:t xml:space="preserve"> par </w:t>
            </w:r>
            <w:proofErr w:type="spellStart"/>
            <w:r w:rsidRPr="004429FF">
              <w:t>des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programmes</w:t>
            </w:r>
            <w:proofErr w:type="spellEnd"/>
            <w:r w:rsidRPr="004429FF">
              <w:t xml:space="preserve"> de </w:t>
            </w:r>
            <w:proofErr w:type="spellStart"/>
            <w:r w:rsidRPr="004429FF">
              <w:t>formation</w:t>
            </w:r>
            <w:proofErr w:type="spellEnd"/>
            <w:r w:rsidRPr="004429FF">
              <w:t xml:space="preserve">, d’information et de </w:t>
            </w:r>
            <w:proofErr w:type="spellStart"/>
            <w:r w:rsidRPr="004429FF">
              <w:t>réintégration</w:t>
            </w:r>
            <w:proofErr w:type="spellEnd"/>
            <w:r w:rsidRPr="004429FF">
              <w:t>.</w:t>
            </w:r>
            <w:r w:rsidRPr="004429FF">
              <w:br/>
              <w:t xml:space="preserve">• La </w:t>
            </w:r>
            <w:proofErr w:type="spellStart"/>
            <w:r w:rsidRPr="004429FF">
              <w:t>maternité</w:t>
            </w:r>
            <w:proofErr w:type="spellEnd"/>
            <w:r w:rsidRPr="004429FF">
              <w:t xml:space="preserve"> est </w:t>
            </w:r>
            <w:proofErr w:type="spellStart"/>
            <w:r w:rsidRPr="004429FF">
              <w:t>accompagnée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avant</w:t>
            </w:r>
            <w:proofErr w:type="spellEnd"/>
            <w:r w:rsidRPr="004429FF">
              <w:t xml:space="preserve">, pendant et </w:t>
            </w:r>
            <w:proofErr w:type="spellStart"/>
            <w:r w:rsidRPr="004429FF">
              <w:t>après</w:t>
            </w:r>
            <w:proofErr w:type="spellEnd"/>
            <w:r w:rsidRPr="004429FF">
              <w:t xml:space="preserve"> la </w:t>
            </w:r>
            <w:proofErr w:type="spellStart"/>
            <w:r w:rsidRPr="004429FF">
              <w:t>naissance</w:t>
            </w:r>
            <w:proofErr w:type="spellEnd"/>
            <w:r w:rsidRPr="004429FF">
              <w:t>.</w:t>
            </w:r>
            <w:r w:rsidRPr="004429FF">
              <w:br/>
            </w:r>
            <w:r w:rsidRPr="004429FF">
              <w:lastRenderedPageBreak/>
              <w:t xml:space="preserve">• Le </w:t>
            </w:r>
            <w:proofErr w:type="spellStart"/>
            <w:r w:rsidRPr="004429FF">
              <w:t>congé</w:t>
            </w:r>
            <w:proofErr w:type="spellEnd"/>
            <w:r w:rsidRPr="004429FF">
              <w:t xml:space="preserve"> de </w:t>
            </w:r>
            <w:proofErr w:type="spellStart"/>
            <w:r w:rsidRPr="004429FF">
              <w:t>paternité</w:t>
            </w:r>
            <w:proofErr w:type="spellEnd"/>
            <w:r w:rsidRPr="004429FF">
              <w:t xml:space="preserve"> est </w:t>
            </w:r>
            <w:proofErr w:type="spellStart"/>
            <w:r w:rsidRPr="004429FF">
              <w:t>encouragé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afin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qu’il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soit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utilisé</w:t>
            </w:r>
            <w:proofErr w:type="spellEnd"/>
            <w:r w:rsidRPr="004429FF">
              <w:t xml:space="preserve"> par </w:t>
            </w:r>
            <w:proofErr w:type="spellStart"/>
            <w:r w:rsidRPr="004429FF">
              <w:t>tous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les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bénéficiaires</w:t>
            </w:r>
            <w:proofErr w:type="spellEnd"/>
            <w:r w:rsidRPr="004429FF">
              <w:t xml:space="preserve"> pour </w:t>
            </w:r>
            <w:proofErr w:type="spellStart"/>
            <w:r w:rsidRPr="004429FF">
              <w:t>toute</w:t>
            </w:r>
            <w:proofErr w:type="spellEnd"/>
            <w:r w:rsidRPr="004429FF">
              <w:t xml:space="preserve"> la </w:t>
            </w:r>
            <w:proofErr w:type="spellStart"/>
            <w:r w:rsidRPr="004429FF">
              <w:t>durée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prévue</w:t>
            </w:r>
            <w:proofErr w:type="spellEnd"/>
            <w:r w:rsidRPr="004429FF">
              <w:t xml:space="preserve"> par la </w:t>
            </w:r>
            <w:proofErr w:type="spellStart"/>
            <w:r w:rsidRPr="004429FF">
              <w:t>loi</w:t>
            </w:r>
            <w:proofErr w:type="spellEnd"/>
            <w:r w:rsidRPr="004429FF">
              <w:t>.</w:t>
            </w:r>
            <w:r w:rsidRPr="004429FF">
              <w:br/>
              <w:t xml:space="preserve">• </w:t>
            </w:r>
            <w:proofErr w:type="spellStart"/>
            <w:r w:rsidRPr="004429FF">
              <w:t>Les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retours</w:t>
            </w:r>
            <w:proofErr w:type="spellEnd"/>
            <w:r w:rsidRPr="004429FF">
              <w:t xml:space="preserve"> de </w:t>
            </w:r>
            <w:proofErr w:type="spellStart"/>
            <w:r w:rsidRPr="004429FF">
              <w:t>congé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sont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facilités</w:t>
            </w:r>
            <w:proofErr w:type="spellEnd"/>
            <w:r w:rsidRPr="004429FF">
              <w:t xml:space="preserve"> par </w:t>
            </w:r>
            <w:proofErr w:type="spellStart"/>
            <w:r w:rsidRPr="004429FF">
              <w:t>des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initiatives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spécifiques</w:t>
            </w:r>
            <w:proofErr w:type="spellEnd"/>
            <w:r w:rsidRPr="004429FF">
              <w:t xml:space="preserve"> de </w:t>
            </w:r>
            <w:proofErr w:type="spellStart"/>
            <w:r w:rsidRPr="004429FF">
              <w:t>réorientation</w:t>
            </w:r>
            <w:proofErr w:type="spellEnd"/>
            <w:r w:rsidRPr="004429FF">
              <w:t>.</w:t>
            </w:r>
            <w:r w:rsidRPr="004429FF">
              <w:br/>
              <w:t>• L’</w:t>
            </w:r>
            <w:proofErr w:type="spellStart"/>
            <w:r w:rsidRPr="004429FF">
              <w:t>organisation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soutient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concrètement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les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activités</w:t>
            </w:r>
            <w:proofErr w:type="spellEnd"/>
            <w:r w:rsidRPr="004429FF">
              <w:t xml:space="preserve"> de </w:t>
            </w:r>
            <w:proofErr w:type="spellStart"/>
            <w:r w:rsidRPr="004429FF">
              <w:t>prise</w:t>
            </w:r>
            <w:proofErr w:type="spellEnd"/>
            <w:r w:rsidRPr="004429FF">
              <w:t xml:space="preserve"> en </w:t>
            </w:r>
            <w:proofErr w:type="spellStart"/>
            <w:r w:rsidRPr="004429FF">
              <w:t>charge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du</w:t>
            </w:r>
            <w:proofErr w:type="spellEnd"/>
            <w:r w:rsidRPr="004429FF">
              <w:t xml:space="preserve"> nouveau-né.</w:t>
            </w:r>
            <w:r w:rsidRPr="004429FF">
              <w:br/>
              <w:t xml:space="preserve">• Le </w:t>
            </w:r>
            <w:proofErr w:type="spellStart"/>
            <w:r w:rsidRPr="004429FF">
              <w:t>maintien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des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avantages</w:t>
            </w:r>
            <w:proofErr w:type="spellEnd"/>
            <w:r w:rsidRPr="004429FF">
              <w:t xml:space="preserve"> est garanti et </w:t>
            </w:r>
            <w:proofErr w:type="spellStart"/>
            <w:r w:rsidRPr="004429FF">
              <w:t>des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initiatives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sont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promues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afin</w:t>
            </w:r>
            <w:proofErr w:type="spellEnd"/>
            <w:r w:rsidRPr="004429FF">
              <w:t xml:space="preserve"> de </w:t>
            </w:r>
            <w:proofErr w:type="spellStart"/>
            <w:r w:rsidRPr="004429FF">
              <w:t>valoriser</w:t>
            </w:r>
            <w:proofErr w:type="spellEnd"/>
            <w:r w:rsidRPr="004429FF">
              <w:t xml:space="preserve"> l’</w:t>
            </w:r>
            <w:proofErr w:type="spellStart"/>
            <w:r w:rsidRPr="004429FF">
              <w:t>expérience</w:t>
            </w:r>
            <w:proofErr w:type="spellEnd"/>
            <w:r w:rsidRPr="004429FF">
              <w:t xml:space="preserve"> de la </w:t>
            </w:r>
            <w:proofErr w:type="spellStart"/>
            <w:r w:rsidRPr="004429FF">
              <w:t>parentalité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comme</w:t>
            </w:r>
            <w:proofErr w:type="spellEnd"/>
            <w:r w:rsidRPr="004429FF">
              <w:t xml:space="preserve"> un moment d’</w:t>
            </w:r>
            <w:proofErr w:type="spellStart"/>
            <w:r w:rsidRPr="004429FF">
              <w:t>acquisition</w:t>
            </w:r>
            <w:proofErr w:type="spellEnd"/>
            <w:r w:rsidRPr="004429FF">
              <w:t xml:space="preserve"> de nouvelles </w:t>
            </w:r>
            <w:proofErr w:type="spellStart"/>
            <w:r w:rsidRPr="004429FF">
              <w:t>compétences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au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bénéfice</w:t>
            </w:r>
            <w:proofErr w:type="spellEnd"/>
            <w:r w:rsidRPr="004429FF">
              <w:t xml:space="preserve"> de la </w:t>
            </w:r>
            <w:proofErr w:type="spellStart"/>
            <w:r w:rsidRPr="004429FF">
              <w:t>personne</w:t>
            </w:r>
            <w:proofErr w:type="spellEnd"/>
            <w:r w:rsidRPr="004429FF">
              <w:t xml:space="preserve"> et de l’</w:t>
            </w:r>
            <w:proofErr w:type="spellStart"/>
            <w:r w:rsidRPr="004429FF">
              <w:t>organisation</w:t>
            </w:r>
            <w:proofErr w:type="spellEnd"/>
            <w:r w:rsidRPr="004429FF">
              <w:t xml:space="preserve">, </w:t>
            </w:r>
            <w:proofErr w:type="spellStart"/>
            <w:r w:rsidRPr="004429FF">
              <w:t>dans</w:t>
            </w:r>
            <w:proofErr w:type="spellEnd"/>
            <w:r w:rsidRPr="004429FF">
              <w:t xml:space="preserve"> le </w:t>
            </w:r>
            <w:proofErr w:type="spellStart"/>
            <w:r w:rsidRPr="004429FF">
              <w:t>but</w:t>
            </w:r>
            <w:proofErr w:type="spellEnd"/>
            <w:r w:rsidRPr="004429FF">
              <w:t xml:space="preserve"> de </w:t>
            </w:r>
            <w:proofErr w:type="spellStart"/>
            <w:r w:rsidRPr="004429FF">
              <w:t>protéger</w:t>
            </w:r>
            <w:proofErr w:type="spellEnd"/>
            <w:r w:rsidRPr="004429FF">
              <w:t xml:space="preserve"> la relation </w:t>
            </w:r>
            <w:proofErr w:type="spellStart"/>
            <w:r w:rsidRPr="004429FF">
              <w:t>entre</w:t>
            </w:r>
            <w:proofErr w:type="spellEnd"/>
            <w:r w:rsidRPr="004429FF">
              <w:t xml:space="preserve"> la </w:t>
            </w:r>
            <w:proofErr w:type="spellStart"/>
            <w:r w:rsidRPr="004429FF">
              <w:t>personne</w:t>
            </w:r>
            <w:proofErr w:type="spellEnd"/>
            <w:r w:rsidRPr="004429FF">
              <w:t xml:space="preserve"> et l’entreprise </w:t>
            </w:r>
            <w:proofErr w:type="spellStart"/>
            <w:r w:rsidRPr="004429FF">
              <w:t>avant</w:t>
            </w:r>
            <w:proofErr w:type="spellEnd"/>
            <w:r w:rsidRPr="004429FF">
              <w:t xml:space="preserve">, pendant et </w:t>
            </w:r>
            <w:proofErr w:type="spellStart"/>
            <w:r w:rsidRPr="004429FF">
              <w:t>après</w:t>
            </w:r>
            <w:proofErr w:type="spellEnd"/>
            <w:r w:rsidRPr="004429FF">
              <w:t xml:space="preserve"> la </w:t>
            </w:r>
            <w:proofErr w:type="spellStart"/>
            <w:r w:rsidRPr="004429FF">
              <w:t>maternité</w:t>
            </w:r>
            <w:proofErr w:type="spellEnd"/>
            <w:r w:rsidRPr="004429FF">
              <w:t>/</w:t>
            </w:r>
            <w:proofErr w:type="spellStart"/>
            <w:r w:rsidRPr="004429FF">
              <w:t>paternité.</w:t>
            </w:r>
            <w:r w:rsidR="009E6E69" w:rsidRPr="004429FF">
              <w:t>WORK</w:t>
            </w:r>
            <w:proofErr w:type="spellEnd"/>
            <w:r w:rsidR="009E6E69" w:rsidRPr="004429FF">
              <w:t>-LIFE</w:t>
            </w:r>
            <w:r w:rsidR="009E6E69" w:rsidRPr="003F3A65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7225EE05" w14:textId="260ED560" w:rsidR="009E6E69" w:rsidRPr="003F3A65" w:rsidRDefault="004429FF" w:rsidP="009E6E69">
            <w:pPr>
              <w:rPr>
                <w:rFonts w:asciiTheme="minorHAnsi" w:hAnsiTheme="minorHAnsi" w:cstheme="minorHAnsi"/>
                <w:b/>
                <w:bCs/>
              </w:rPr>
            </w:pPr>
            <w:r w:rsidRPr="004429FF">
              <w:rPr>
                <w:rFonts w:asciiTheme="minorHAnsi" w:hAnsiTheme="minorHAnsi" w:cstheme="minorHAnsi"/>
                <w:b/>
                <w:bCs/>
              </w:rPr>
              <w:t>CONCILIATION VIE PROFESSIONNELLE – VIE PRIVÉE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r w:rsidR="009E6E69" w:rsidRPr="003F3A65">
              <w:rPr>
                <w:rFonts w:asciiTheme="minorHAnsi" w:hAnsiTheme="minorHAnsi" w:cstheme="minorHAnsi"/>
                <w:b/>
                <w:bCs/>
              </w:rPr>
              <w:t>BALANCE</w:t>
            </w:r>
            <w:r>
              <w:rPr>
                <w:rFonts w:asciiTheme="minorHAnsi" w:hAnsiTheme="minorHAnsi" w:cstheme="minorHAnsi"/>
                <w:b/>
                <w:bCs/>
              </w:rPr>
              <w:t>)</w:t>
            </w:r>
          </w:p>
          <w:p w14:paraId="1FF3DC0C" w14:textId="77777777" w:rsidR="004429FF" w:rsidRDefault="004429FF" w:rsidP="00546F7D">
            <w:r w:rsidRPr="004429FF">
              <w:t>L’</w:t>
            </w:r>
            <w:proofErr w:type="spellStart"/>
            <w:r w:rsidRPr="004429FF">
              <w:t>organisation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entend</w:t>
            </w:r>
            <w:proofErr w:type="spellEnd"/>
            <w:r w:rsidRPr="004429FF">
              <w:t xml:space="preserve"> offrir </w:t>
            </w:r>
            <w:proofErr w:type="spellStart"/>
            <w:r w:rsidRPr="004429FF">
              <w:t>au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personnel</w:t>
            </w:r>
            <w:proofErr w:type="spellEnd"/>
            <w:r w:rsidRPr="004429FF">
              <w:t xml:space="preserve"> la </w:t>
            </w:r>
            <w:proofErr w:type="spellStart"/>
            <w:r w:rsidRPr="004429FF">
              <w:t>possibilité</w:t>
            </w:r>
            <w:proofErr w:type="spellEnd"/>
            <w:r w:rsidRPr="004429FF">
              <w:t xml:space="preserve"> de </w:t>
            </w:r>
            <w:proofErr w:type="spellStart"/>
            <w:r w:rsidRPr="004429FF">
              <w:t>gérer</w:t>
            </w:r>
            <w:proofErr w:type="spellEnd"/>
            <w:r w:rsidRPr="004429FF">
              <w:t xml:space="preserve"> son </w:t>
            </w:r>
            <w:proofErr w:type="spellStart"/>
            <w:r w:rsidRPr="004429FF">
              <w:t>temps</w:t>
            </w:r>
            <w:proofErr w:type="spellEnd"/>
            <w:r w:rsidRPr="004429FF">
              <w:t xml:space="preserve"> en </w:t>
            </w:r>
            <w:proofErr w:type="spellStart"/>
            <w:r w:rsidRPr="004429FF">
              <w:t>conciliant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les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objectifs</w:t>
            </w:r>
            <w:proofErr w:type="spellEnd"/>
            <w:r w:rsidRPr="004429FF">
              <w:t xml:space="preserve"> de l’entreprise </w:t>
            </w:r>
            <w:proofErr w:type="spellStart"/>
            <w:r w:rsidRPr="004429FF">
              <w:t>avec</w:t>
            </w:r>
            <w:proofErr w:type="spellEnd"/>
            <w:r w:rsidRPr="004429FF">
              <w:t xml:space="preserve"> le </w:t>
            </w:r>
            <w:proofErr w:type="spellStart"/>
            <w:r w:rsidRPr="004429FF">
              <w:t>bien-être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psychophysique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découlant</w:t>
            </w:r>
            <w:proofErr w:type="spellEnd"/>
            <w:r w:rsidRPr="004429FF">
              <w:t xml:space="preserve"> d’une plus grande liberté d’</w:t>
            </w:r>
            <w:proofErr w:type="spellStart"/>
            <w:r w:rsidRPr="004429FF">
              <w:t>autodétermination</w:t>
            </w:r>
            <w:proofErr w:type="spellEnd"/>
            <w:r w:rsidRPr="004429FF">
              <w:t xml:space="preserve">. </w:t>
            </w:r>
            <w:proofErr w:type="spellStart"/>
            <w:r w:rsidRPr="004429FF">
              <w:t>Les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principes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fondamentaux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sont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les</w:t>
            </w:r>
            <w:proofErr w:type="spellEnd"/>
            <w:r w:rsidRPr="004429FF">
              <w:t xml:space="preserve"> </w:t>
            </w:r>
            <w:proofErr w:type="spellStart"/>
            <w:proofErr w:type="gramStart"/>
            <w:r w:rsidRPr="004429FF">
              <w:t>suivants</w:t>
            </w:r>
            <w:proofErr w:type="spellEnd"/>
            <w:r w:rsidRPr="004429FF">
              <w:t xml:space="preserve"> :</w:t>
            </w:r>
            <w:proofErr w:type="gramEnd"/>
            <w:r w:rsidRPr="004429FF">
              <w:br/>
              <w:t xml:space="preserve">• </w:t>
            </w:r>
            <w:proofErr w:type="spellStart"/>
            <w:r w:rsidRPr="004429FF">
              <w:t>Les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mesures</w:t>
            </w:r>
            <w:proofErr w:type="spellEnd"/>
            <w:r w:rsidRPr="004429FF">
              <w:t xml:space="preserve"> de </w:t>
            </w:r>
            <w:proofErr w:type="spellStart"/>
            <w:r w:rsidRPr="004429FF">
              <w:t>conciliation</w:t>
            </w:r>
            <w:proofErr w:type="spellEnd"/>
            <w:r w:rsidRPr="004429FF">
              <w:t xml:space="preserve"> vie </w:t>
            </w:r>
            <w:proofErr w:type="spellStart"/>
            <w:r w:rsidRPr="004429FF">
              <w:t>professionnelle</w:t>
            </w:r>
            <w:proofErr w:type="spellEnd"/>
            <w:r w:rsidRPr="004429FF">
              <w:t xml:space="preserve"> – vie privée s’</w:t>
            </w:r>
            <w:proofErr w:type="spellStart"/>
            <w:r w:rsidRPr="004429FF">
              <w:t>adressent</w:t>
            </w:r>
            <w:proofErr w:type="spellEnd"/>
            <w:r w:rsidRPr="004429FF">
              <w:t xml:space="preserve"> à l’ensemble </w:t>
            </w:r>
            <w:proofErr w:type="spellStart"/>
            <w:r w:rsidRPr="004429FF">
              <w:t>du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personnel</w:t>
            </w:r>
            <w:proofErr w:type="spellEnd"/>
            <w:r w:rsidRPr="004429FF">
              <w:t xml:space="preserve">, </w:t>
            </w:r>
            <w:proofErr w:type="spellStart"/>
            <w:r w:rsidRPr="004429FF">
              <w:t>indépendamment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du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genre</w:t>
            </w:r>
            <w:proofErr w:type="spellEnd"/>
            <w:r w:rsidRPr="004429FF">
              <w:t>.</w:t>
            </w:r>
            <w:r w:rsidRPr="004429FF">
              <w:br/>
              <w:t>• L’</w:t>
            </w:r>
            <w:proofErr w:type="spellStart"/>
            <w:r w:rsidRPr="004429FF">
              <w:t>organisation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adopte</w:t>
            </w:r>
            <w:proofErr w:type="spellEnd"/>
            <w:r w:rsidRPr="004429FF">
              <w:t xml:space="preserve"> le </w:t>
            </w:r>
            <w:proofErr w:type="spellStart"/>
            <w:r w:rsidRPr="004429FF">
              <w:t>travail</w:t>
            </w:r>
            <w:proofErr w:type="spellEnd"/>
            <w:r w:rsidRPr="004429FF">
              <w:t xml:space="preserve"> à </w:t>
            </w:r>
            <w:proofErr w:type="spellStart"/>
            <w:r w:rsidRPr="004429FF">
              <w:t>temps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partiel</w:t>
            </w:r>
            <w:proofErr w:type="spellEnd"/>
            <w:r w:rsidRPr="004429FF">
              <w:t xml:space="preserve">, </w:t>
            </w:r>
            <w:proofErr w:type="spellStart"/>
            <w:r w:rsidRPr="004429FF">
              <w:t>les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horaires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flexibles</w:t>
            </w:r>
            <w:proofErr w:type="spellEnd"/>
            <w:r w:rsidRPr="004429FF">
              <w:t xml:space="preserve"> et le </w:t>
            </w:r>
            <w:proofErr w:type="spellStart"/>
            <w:r w:rsidRPr="004429FF">
              <w:t>télétravail</w:t>
            </w:r>
            <w:proofErr w:type="spellEnd"/>
            <w:r w:rsidRPr="004429FF">
              <w:t xml:space="preserve">, en </w:t>
            </w:r>
            <w:proofErr w:type="spellStart"/>
            <w:r w:rsidRPr="004429FF">
              <w:t>fonction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des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disponibilités</w:t>
            </w:r>
            <w:proofErr w:type="spellEnd"/>
            <w:r w:rsidRPr="004429FF">
              <w:t>.</w:t>
            </w:r>
            <w:r w:rsidRPr="004429FF">
              <w:br/>
              <w:t>• L’</w:t>
            </w:r>
            <w:proofErr w:type="spellStart"/>
            <w:r w:rsidRPr="004429FF">
              <w:t>organisation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facilite</w:t>
            </w:r>
            <w:proofErr w:type="spellEnd"/>
            <w:r w:rsidRPr="004429FF">
              <w:t xml:space="preserve"> la </w:t>
            </w:r>
            <w:proofErr w:type="spellStart"/>
            <w:r w:rsidRPr="004429FF">
              <w:t>connexion</w:t>
            </w:r>
            <w:proofErr w:type="spellEnd"/>
            <w:r w:rsidRPr="004429FF">
              <w:t xml:space="preserve"> à </w:t>
            </w:r>
            <w:proofErr w:type="spellStart"/>
            <w:r w:rsidRPr="004429FF">
              <w:t>distance</w:t>
            </w:r>
            <w:proofErr w:type="spellEnd"/>
            <w:r w:rsidRPr="004429FF">
              <w:t xml:space="preserve"> pour le </w:t>
            </w:r>
            <w:proofErr w:type="spellStart"/>
            <w:r w:rsidRPr="004429FF">
              <w:t>personnel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externe</w:t>
            </w:r>
            <w:proofErr w:type="spellEnd"/>
            <w:r w:rsidRPr="004429FF">
              <w:t xml:space="preserve">, </w:t>
            </w:r>
            <w:proofErr w:type="spellStart"/>
            <w:r w:rsidRPr="004429FF">
              <w:t>indépendamment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du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type</w:t>
            </w:r>
            <w:proofErr w:type="spellEnd"/>
            <w:r w:rsidRPr="004429FF">
              <w:t xml:space="preserve"> de </w:t>
            </w:r>
            <w:proofErr w:type="spellStart"/>
            <w:r w:rsidRPr="004429FF">
              <w:t>contrat</w:t>
            </w:r>
            <w:proofErr w:type="spellEnd"/>
            <w:r w:rsidRPr="004429FF">
              <w:t xml:space="preserve">, pour </w:t>
            </w:r>
            <w:proofErr w:type="spellStart"/>
            <w:r w:rsidRPr="004429FF">
              <w:t>les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activités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professionnelles</w:t>
            </w:r>
            <w:proofErr w:type="spellEnd"/>
            <w:r w:rsidRPr="004429FF">
              <w:t xml:space="preserve"> et la </w:t>
            </w:r>
            <w:proofErr w:type="spellStart"/>
            <w:r w:rsidRPr="004429FF">
              <w:t>participation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aux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réunions</w:t>
            </w:r>
            <w:proofErr w:type="spellEnd"/>
            <w:r w:rsidRPr="004429FF">
              <w:t>.</w:t>
            </w:r>
          </w:p>
          <w:p w14:paraId="09262ACC" w14:textId="77777777" w:rsidR="004429FF" w:rsidRDefault="004429FF" w:rsidP="00546F7D">
            <w:pPr>
              <w:rPr>
                <w:b/>
                <w:bCs/>
              </w:rPr>
            </w:pPr>
            <w:r w:rsidRPr="004429FF">
              <w:rPr>
                <w:b/>
                <w:bCs/>
              </w:rPr>
              <w:t>PRÉVENTION DES ABUS ET DU HARCÈLEMENT</w:t>
            </w:r>
          </w:p>
          <w:p w14:paraId="40AF0A0B" w14:textId="77777777" w:rsidR="004429FF" w:rsidRDefault="004429FF" w:rsidP="004429FF">
            <w:pPr>
              <w:spacing w:after="160" w:line="278" w:lineRule="auto"/>
            </w:pPr>
            <w:r w:rsidRPr="004429FF">
              <w:t xml:space="preserve">Notre </w:t>
            </w:r>
            <w:proofErr w:type="spellStart"/>
            <w:r w:rsidRPr="004429FF">
              <w:t>organisation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rejette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toute</w:t>
            </w:r>
            <w:proofErr w:type="spellEnd"/>
            <w:r w:rsidRPr="004429FF">
              <w:t xml:space="preserve"> forme d’</w:t>
            </w:r>
            <w:proofErr w:type="spellStart"/>
            <w:r w:rsidRPr="004429FF">
              <w:t>abus</w:t>
            </w:r>
            <w:proofErr w:type="spellEnd"/>
            <w:r w:rsidRPr="004429FF">
              <w:t xml:space="preserve"> et de </w:t>
            </w:r>
            <w:proofErr w:type="spellStart"/>
            <w:r w:rsidRPr="004429FF">
              <w:t>harcèlement</w:t>
            </w:r>
            <w:proofErr w:type="spellEnd"/>
            <w:r w:rsidRPr="004429FF">
              <w:t xml:space="preserve"> et </w:t>
            </w:r>
            <w:proofErr w:type="spellStart"/>
            <w:r w:rsidRPr="004429FF">
              <w:t>adopte</w:t>
            </w:r>
            <w:proofErr w:type="spellEnd"/>
            <w:r w:rsidRPr="004429FF">
              <w:t xml:space="preserve"> une </w:t>
            </w:r>
            <w:proofErr w:type="spellStart"/>
            <w:r w:rsidRPr="004429FF">
              <w:t>politique</w:t>
            </w:r>
            <w:proofErr w:type="spellEnd"/>
            <w:r w:rsidRPr="004429FF">
              <w:t xml:space="preserve"> de </w:t>
            </w:r>
            <w:proofErr w:type="spellStart"/>
            <w:r w:rsidRPr="004429FF">
              <w:t>tolérance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zéro</w:t>
            </w:r>
            <w:proofErr w:type="spellEnd"/>
            <w:r w:rsidRPr="004429FF">
              <w:t xml:space="preserve"> à </w:t>
            </w:r>
            <w:proofErr w:type="spellStart"/>
            <w:r w:rsidRPr="004429FF">
              <w:t>travers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des</w:t>
            </w:r>
            <w:proofErr w:type="spellEnd"/>
            <w:r w:rsidRPr="004429FF">
              <w:t xml:space="preserve"> actions de </w:t>
            </w:r>
            <w:proofErr w:type="spellStart"/>
            <w:r w:rsidRPr="004429FF">
              <w:t>prévention</w:t>
            </w:r>
            <w:proofErr w:type="spellEnd"/>
            <w:r w:rsidRPr="004429FF">
              <w:t xml:space="preserve"> et de </w:t>
            </w:r>
            <w:proofErr w:type="spellStart"/>
            <w:r w:rsidRPr="004429FF">
              <w:t>répression</w:t>
            </w:r>
            <w:proofErr w:type="spellEnd"/>
            <w:r w:rsidRPr="004429FF">
              <w:t xml:space="preserve">. </w:t>
            </w:r>
            <w:proofErr w:type="spellStart"/>
            <w:r w:rsidRPr="004429FF">
              <w:t>Les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principes</w:t>
            </w:r>
            <w:proofErr w:type="spellEnd"/>
            <w:r w:rsidRPr="004429FF">
              <w:t xml:space="preserve"> </w:t>
            </w:r>
            <w:proofErr w:type="spellStart"/>
            <w:proofErr w:type="gramStart"/>
            <w:r w:rsidRPr="004429FF">
              <w:t>prévoient</w:t>
            </w:r>
            <w:proofErr w:type="spellEnd"/>
            <w:r w:rsidRPr="004429FF">
              <w:t xml:space="preserve"> :</w:t>
            </w:r>
            <w:proofErr w:type="gramEnd"/>
          </w:p>
          <w:p w14:paraId="2EEEFD8F" w14:textId="20E65DF3" w:rsidR="00BC38A9" w:rsidRPr="00546F7D" w:rsidRDefault="004429FF" w:rsidP="004429FF">
            <w:pPr>
              <w:spacing w:after="160" w:line="278" w:lineRule="auto"/>
              <w:rPr>
                <w:lang w:val="en-US"/>
              </w:rPr>
            </w:pPr>
            <w:r w:rsidRPr="004429FF">
              <w:br/>
              <w:t>• L’</w:t>
            </w:r>
            <w:proofErr w:type="spellStart"/>
            <w:r w:rsidRPr="004429FF">
              <w:t>identification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des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risques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liés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aux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abus</w:t>
            </w:r>
            <w:proofErr w:type="spellEnd"/>
            <w:r w:rsidRPr="004429FF">
              <w:t xml:space="preserve"> et </w:t>
            </w:r>
            <w:proofErr w:type="spellStart"/>
            <w:r w:rsidRPr="004429FF">
              <w:t>au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harcèlement</w:t>
            </w:r>
            <w:proofErr w:type="spellEnd"/>
            <w:r w:rsidRPr="004429FF">
              <w:t>.</w:t>
            </w:r>
            <w:r w:rsidRPr="004429FF">
              <w:br/>
              <w:t xml:space="preserve">• La </w:t>
            </w:r>
            <w:proofErr w:type="spellStart"/>
            <w:r w:rsidRPr="004429FF">
              <w:t>planification</w:t>
            </w:r>
            <w:proofErr w:type="spellEnd"/>
            <w:r w:rsidRPr="004429FF">
              <w:t xml:space="preserve"> d’actions </w:t>
            </w:r>
            <w:proofErr w:type="spellStart"/>
            <w:r w:rsidRPr="004429FF">
              <w:t>préventives</w:t>
            </w:r>
            <w:proofErr w:type="spellEnd"/>
            <w:r w:rsidRPr="004429FF">
              <w:t xml:space="preserve"> et l’</w:t>
            </w:r>
            <w:proofErr w:type="spellStart"/>
            <w:r w:rsidRPr="004429FF">
              <w:t>analyse</w:t>
            </w:r>
            <w:proofErr w:type="spellEnd"/>
            <w:r w:rsidRPr="004429FF">
              <w:t xml:space="preserve"> de tout </w:t>
            </w:r>
            <w:proofErr w:type="spellStart"/>
            <w:r w:rsidRPr="004429FF">
              <w:t>épisode</w:t>
            </w:r>
            <w:proofErr w:type="spellEnd"/>
            <w:r w:rsidRPr="004429FF">
              <w:t xml:space="preserve"> d’</w:t>
            </w:r>
            <w:proofErr w:type="spellStart"/>
            <w:r w:rsidRPr="004429FF">
              <w:t>abus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ou</w:t>
            </w:r>
            <w:proofErr w:type="spellEnd"/>
            <w:r w:rsidRPr="004429FF">
              <w:t xml:space="preserve"> de </w:t>
            </w:r>
            <w:proofErr w:type="spellStart"/>
            <w:r w:rsidRPr="004429FF">
              <w:t>harcèlement</w:t>
            </w:r>
            <w:proofErr w:type="spellEnd"/>
            <w:r w:rsidRPr="004429FF">
              <w:t>.</w:t>
            </w:r>
            <w:r w:rsidRPr="004429FF">
              <w:br/>
              <w:t xml:space="preserve">• La </w:t>
            </w:r>
            <w:proofErr w:type="spellStart"/>
            <w:r w:rsidRPr="004429FF">
              <w:t>possibilité</w:t>
            </w:r>
            <w:proofErr w:type="spellEnd"/>
            <w:r w:rsidRPr="004429FF">
              <w:t xml:space="preserve"> de </w:t>
            </w:r>
            <w:proofErr w:type="spellStart"/>
            <w:r w:rsidRPr="004429FF">
              <w:t>signaler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des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soupçons</w:t>
            </w:r>
            <w:proofErr w:type="spellEnd"/>
            <w:r w:rsidRPr="004429FF">
              <w:t xml:space="preserve"> et/</w:t>
            </w:r>
            <w:proofErr w:type="spellStart"/>
            <w:r w:rsidRPr="004429FF">
              <w:t>ou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des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faits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liés</w:t>
            </w:r>
            <w:proofErr w:type="spellEnd"/>
            <w:r w:rsidRPr="004429FF">
              <w:t xml:space="preserve"> à </w:t>
            </w:r>
            <w:proofErr w:type="spellStart"/>
            <w:r w:rsidRPr="004429FF">
              <w:t>des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abus</w:t>
            </w:r>
            <w:proofErr w:type="spellEnd"/>
            <w:r w:rsidRPr="004429FF">
              <w:t xml:space="preserve"> et à </w:t>
            </w:r>
            <w:proofErr w:type="spellStart"/>
            <w:r w:rsidRPr="004429FF">
              <w:t>du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harcèlement</w:t>
            </w:r>
            <w:proofErr w:type="spellEnd"/>
            <w:r w:rsidRPr="004429FF">
              <w:t>.</w:t>
            </w:r>
            <w:r w:rsidRPr="004429FF">
              <w:br/>
              <w:t xml:space="preserve">• La </w:t>
            </w:r>
            <w:proofErr w:type="spellStart"/>
            <w:r w:rsidRPr="004429FF">
              <w:t>garantie</w:t>
            </w:r>
            <w:proofErr w:type="spellEnd"/>
            <w:r w:rsidRPr="004429FF">
              <w:t xml:space="preserve"> d’une </w:t>
            </w:r>
            <w:proofErr w:type="spellStart"/>
            <w:r w:rsidRPr="004429FF">
              <w:t>protection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absolue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des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personnes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signalantes</w:t>
            </w:r>
            <w:proofErr w:type="spellEnd"/>
            <w:r w:rsidRPr="004429FF">
              <w:t xml:space="preserve"> contre </w:t>
            </w:r>
            <w:proofErr w:type="spellStart"/>
            <w:r w:rsidRPr="004429FF">
              <w:t>toute</w:t>
            </w:r>
            <w:proofErr w:type="spellEnd"/>
            <w:r w:rsidRPr="004429FF">
              <w:t xml:space="preserve"> forme de </w:t>
            </w:r>
            <w:proofErr w:type="spellStart"/>
            <w:r w:rsidRPr="004429FF">
              <w:t>représailles</w:t>
            </w:r>
            <w:proofErr w:type="spellEnd"/>
            <w:r w:rsidRPr="004429FF">
              <w:t>.</w:t>
            </w:r>
            <w:r w:rsidRPr="004429FF">
              <w:br/>
              <w:t xml:space="preserve">• La promotion d’une </w:t>
            </w:r>
            <w:proofErr w:type="spellStart"/>
            <w:r w:rsidRPr="004429FF">
              <w:t>communication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respectueuse</w:t>
            </w:r>
            <w:proofErr w:type="spellEnd"/>
            <w:r w:rsidRPr="004429FF">
              <w:t xml:space="preserve"> et neutre </w:t>
            </w:r>
            <w:proofErr w:type="spellStart"/>
            <w:r w:rsidRPr="004429FF">
              <w:t>du</w:t>
            </w:r>
            <w:proofErr w:type="spellEnd"/>
            <w:r w:rsidRPr="004429FF">
              <w:t xml:space="preserve"> point de </w:t>
            </w:r>
            <w:proofErr w:type="spellStart"/>
            <w:r w:rsidRPr="004429FF">
              <w:t>vue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du</w:t>
            </w:r>
            <w:proofErr w:type="spellEnd"/>
            <w:r w:rsidRPr="004429FF">
              <w:t xml:space="preserve"> </w:t>
            </w:r>
            <w:proofErr w:type="spellStart"/>
            <w:r w:rsidRPr="004429FF">
              <w:t>genre</w:t>
            </w:r>
            <w:proofErr w:type="spellEnd"/>
            <w:r w:rsidRPr="004429FF">
              <w:t>.</w:t>
            </w:r>
          </w:p>
        </w:tc>
      </w:tr>
    </w:tbl>
    <w:tbl>
      <w:tblPr>
        <w:tblStyle w:val="Grigliatabella"/>
        <w:tblpPr w:leftFromText="141" w:rightFromText="141" w:vertAnchor="page" w:horzAnchor="page" w:tblpX="850" w:tblpY="13681"/>
        <w:tblW w:w="10485" w:type="dxa"/>
        <w:tblLook w:val="04A0" w:firstRow="1" w:lastRow="0" w:firstColumn="1" w:lastColumn="0" w:noHBand="0" w:noVBand="1"/>
      </w:tblPr>
      <w:tblGrid>
        <w:gridCol w:w="5409"/>
        <w:gridCol w:w="5076"/>
      </w:tblGrid>
      <w:tr w:rsidR="00C4327F" w:rsidRPr="003F3A65" w14:paraId="42D115D9" w14:textId="77777777" w:rsidTr="00BD432C">
        <w:trPr>
          <w:trHeight w:val="289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05D7CC9B" w14:textId="141BA426" w:rsidR="00C4327F" w:rsidRPr="003F3A65" w:rsidRDefault="000D5888" w:rsidP="00C4327F">
            <w:pPr>
              <w:tabs>
                <w:tab w:val="left" w:pos="1475"/>
              </w:tabs>
              <w:spacing w:after="0"/>
              <w:rPr>
                <w:rFonts w:asciiTheme="minorHAnsi" w:hAnsiTheme="minorHAnsi" w:cstheme="minorHAnsi"/>
                <w:color w:val="FF0000"/>
              </w:rPr>
            </w:pPr>
            <w:r w:rsidRPr="000D5888">
              <w:rPr>
                <w:rFonts w:asciiTheme="minorHAnsi" w:hAnsiTheme="minorHAnsi" w:cstheme="minorHAnsi"/>
                <w:b/>
                <w:bCs/>
              </w:rPr>
              <w:lastRenderedPageBreak/>
              <w:t>CONTRÔLE DU DOCUMENT</w:t>
            </w:r>
          </w:p>
        </w:tc>
      </w:tr>
      <w:tr w:rsidR="00C4327F" w:rsidRPr="003F3A65" w14:paraId="0390E52D" w14:textId="77777777" w:rsidTr="00C4327F">
        <w:trPr>
          <w:trHeight w:val="289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00DE" w14:textId="77777777" w:rsidR="00C4327F" w:rsidRPr="003F3A65" w:rsidRDefault="00C4327F" w:rsidP="00C4327F">
            <w:pPr>
              <w:tabs>
                <w:tab w:val="left" w:pos="1475"/>
              </w:tabs>
              <w:spacing w:after="0"/>
              <w:rPr>
                <w:rFonts w:asciiTheme="minorHAnsi" w:hAnsiTheme="minorHAnsi" w:cstheme="minorHAnsi"/>
              </w:rPr>
            </w:pPr>
            <w:r w:rsidRPr="003F3A65">
              <w:rPr>
                <w:rFonts w:asciiTheme="minorHAnsi" w:hAnsiTheme="minorHAnsi" w:cstheme="minorHAnsi"/>
              </w:rPr>
              <w:t>Rev.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3917" w14:textId="77777777" w:rsidR="00C4327F" w:rsidRPr="003F3A65" w:rsidRDefault="00C4327F" w:rsidP="00C4327F">
            <w:pPr>
              <w:tabs>
                <w:tab w:val="left" w:pos="1475"/>
              </w:tabs>
              <w:spacing w:after="0"/>
              <w:rPr>
                <w:rFonts w:asciiTheme="minorHAnsi" w:hAnsiTheme="minorHAnsi" w:cstheme="minorHAnsi"/>
              </w:rPr>
            </w:pPr>
            <w:r w:rsidRPr="003F3A65">
              <w:rPr>
                <w:rFonts w:asciiTheme="minorHAnsi" w:hAnsiTheme="minorHAnsi" w:cstheme="minorHAnsi"/>
              </w:rPr>
              <w:t>00</w:t>
            </w:r>
          </w:p>
        </w:tc>
      </w:tr>
      <w:tr w:rsidR="00C4327F" w:rsidRPr="003F3A65" w14:paraId="33AA25BE" w14:textId="77777777" w:rsidTr="00C4327F">
        <w:trPr>
          <w:trHeight w:val="289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9D34" w14:textId="73F75705" w:rsidR="00C4327F" w:rsidRPr="003F3A65" w:rsidRDefault="000D5888" w:rsidP="00C4327F">
            <w:pPr>
              <w:tabs>
                <w:tab w:val="left" w:pos="1475"/>
              </w:tabs>
              <w:spacing w:after="0"/>
              <w:rPr>
                <w:rFonts w:asciiTheme="minorHAnsi" w:hAnsiTheme="minorHAnsi" w:cstheme="minorHAnsi"/>
              </w:rPr>
            </w:pPr>
            <w:r w:rsidRPr="000D5888">
              <w:rPr>
                <w:rFonts w:asciiTheme="minorHAnsi" w:hAnsiTheme="minorHAnsi" w:cstheme="minorHAnsi"/>
              </w:rPr>
              <w:t>Date d'</w:t>
            </w:r>
            <w:proofErr w:type="spellStart"/>
            <w:r w:rsidRPr="000D5888">
              <w:rPr>
                <w:rFonts w:asciiTheme="minorHAnsi" w:hAnsiTheme="minorHAnsi" w:cstheme="minorHAnsi"/>
              </w:rPr>
              <w:t>émission</w:t>
            </w:r>
            <w:proofErr w:type="spellEnd"/>
            <w:r w:rsidRPr="000D588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D5888">
              <w:rPr>
                <w:rFonts w:asciiTheme="minorHAnsi" w:hAnsiTheme="minorHAnsi" w:cstheme="minorHAnsi"/>
              </w:rPr>
              <w:t>du</w:t>
            </w:r>
            <w:proofErr w:type="spellEnd"/>
            <w:r w:rsidRPr="000D588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D5888">
              <w:rPr>
                <w:rFonts w:asciiTheme="minorHAnsi" w:hAnsiTheme="minorHAnsi" w:cstheme="minorHAnsi"/>
              </w:rPr>
              <w:t>document</w:t>
            </w:r>
            <w:proofErr w:type="spellEnd"/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FB405" w14:textId="27A85FB8" w:rsidR="00C4327F" w:rsidRPr="003F3A65" w:rsidRDefault="00C4327F" w:rsidP="00C4327F">
            <w:pPr>
              <w:tabs>
                <w:tab w:val="left" w:pos="1475"/>
              </w:tabs>
              <w:spacing w:after="0"/>
              <w:rPr>
                <w:rFonts w:asciiTheme="minorHAnsi" w:hAnsiTheme="minorHAnsi" w:cstheme="minorHAnsi"/>
              </w:rPr>
            </w:pPr>
            <w:r w:rsidRPr="003F3A65">
              <w:rPr>
                <w:rFonts w:asciiTheme="minorHAnsi" w:hAnsiTheme="minorHAnsi" w:cstheme="minorHAnsi"/>
              </w:rPr>
              <w:t>0</w:t>
            </w:r>
            <w:r w:rsidR="000F6FCC" w:rsidRPr="003F3A65">
              <w:rPr>
                <w:rFonts w:asciiTheme="minorHAnsi" w:hAnsiTheme="minorHAnsi" w:cstheme="minorHAnsi"/>
              </w:rPr>
              <w:t>2</w:t>
            </w:r>
            <w:r w:rsidRPr="003F3A65">
              <w:rPr>
                <w:rFonts w:asciiTheme="minorHAnsi" w:hAnsiTheme="minorHAnsi" w:cstheme="minorHAnsi"/>
              </w:rPr>
              <w:t>/0</w:t>
            </w:r>
            <w:r w:rsidR="000F6FCC" w:rsidRPr="003F3A65">
              <w:rPr>
                <w:rFonts w:asciiTheme="minorHAnsi" w:hAnsiTheme="minorHAnsi" w:cstheme="minorHAnsi"/>
              </w:rPr>
              <w:t>1</w:t>
            </w:r>
            <w:r w:rsidRPr="003F3A65">
              <w:rPr>
                <w:rFonts w:asciiTheme="minorHAnsi" w:hAnsiTheme="minorHAnsi" w:cstheme="minorHAnsi"/>
              </w:rPr>
              <w:t>/2025</w:t>
            </w:r>
          </w:p>
        </w:tc>
      </w:tr>
      <w:tr w:rsidR="00C4327F" w:rsidRPr="003F3A65" w14:paraId="592AE024" w14:textId="77777777" w:rsidTr="00C4327F">
        <w:trPr>
          <w:trHeight w:val="279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C2AA" w14:textId="284324F3" w:rsidR="00C4327F" w:rsidRPr="003F3A65" w:rsidRDefault="000D5888" w:rsidP="00C4327F">
            <w:pPr>
              <w:tabs>
                <w:tab w:val="left" w:pos="1475"/>
              </w:tabs>
              <w:spacing w:after="0"/>
              <w:rPr>
                <w:rFonts w:asciiTheme="minorHAnsi" w:hAnsiTheme="minorHAnsi" w:cstheme="minorHAnsi"/>
              </w:rPr>
            </w:pPr>
            <w:proofErr w:type="spellStart"/>
            <w:r w:rsidRPr="000D5888">
              <w:rPr>
                <w:rFonts w:asciiTheme="minorHAnsi" w:hAnsiTheme="minorHAnsi" w:cstheme="minorHAnsi"/>
              </w:rPr>
              <w:t>Auteur</w:t>
            </w:r>
            <w:proofErr w:type="spellEnd"/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C906" w14:textId="5CE522B5" w:rsidR="00C4327F" w:rsidRPr="003F3A65" w:rsidRDefault="000D5888" w:rsidP="00C4327F">
            <w:pPr>
              <w:tabs>
                <w:tab w:val="left" w:pos="1475"/>
              </w:tabs>
              <w:spacing w:after="0"/>
              <w:rPr>
                <w:rFonts w:asciiTheme="minorHAnsi" w:hAnsiTheme="minorHAnsi" w:cstheme="minorHAnsi"/>
              </w:rPr>
            </w:pPr>
            <w:r w:rsidRPr="000D5888">
              <w:rPr>
                <w:rFonts w:asciiTheme="minorHAnsi" w:hAnsiTheme="minorHAnsi" w:cstheme="minorHAnsi"/>
              </w:rPr>
              <w:t>DONNEUR D'ORDRE</w:t>
            </w:r>
          </w:p>
        </w:tc>
      </w:tr>
      <w:tr w:rsidR="00C4327F" w:rsidRPr="003F3A65" w14:paraId="46F76619" w14:textId="77777777" w:rsidTr="00C4327F">
        <w:trPr>
          <w:trHeight w:val="289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B3AC" w14:textId="34E8E165" w:rsidR="00C4327F" w:rsidRPr="003F3A65" w:rsidRDefault="000D5888" w:rsidP="00C4327F">
            <w:pPr>
              <w:tabs>
                <w:tab w:val="left" w:pos="1475"/>
              </w:tabs>
              <w:spacing w:after="0"/>
              <w:rPr>
                <w:rFonts w:asciiTheme="minorHAnsi" w:hAnsiTheme="minorHAnsi" w:cstheme="minorHAnsi"/>
              </w:rPr>
            </w:pPr>
            <w:proofErr w:type="spellStart"/>
            <w:r w:rsidRPr="000D5888">
              <w:rPr>
                <w:rFonts w:asciiTheme="minorHAnsi" w:hAnsiTheme="minorHAnsi" w:cstheme="minorHAnsi"/>
              </w:rPr>
              <w:t>Statut</w:t>
            </w:r>
            <w:proofErr w:type="spellEnd"/>
            <w:r w:rsidRPr="000D588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D5888">
              <w:rPr>
                <w:rFonts w:asciiTheme="minorHAnsi" w:hAnsiTheme="minorHAnsi" w:cstheme="minorHAnsi"/>
              </w:rPr>
              <w:t>du</w:t>
            </w:r>
            <w:proofErr w:type="spellEnd"/>
            <w:r w:rsidRPr="000D588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proofErr w:type="gramStart"/>
            <w:r w:rsidRPr="000D5888">
              <w:rPr>
                <w:rFonts w:asciiTheme="minorHAnsi" w:hAnsiTheme="minorHAnsi" w:cstheme="minorHAnsi"/>
              </w:rPr>
              <w:t>document</w:t>
            </w:r>
            <w:proofErr w:type="spellEnd"/>
            <w:r w:rsidRPr="000D5888">
              <w:rPr>
                <w:rFonts w:asciiTheme="minorHAnsi" w:hAnsiTheme="minorHAnsi" w:cstheme="minorHAnsi"/>
              </w:rPr>
              <w:t xml:space="preserve"> :</w:t>
            </w:r>
            <w:proofErr w:type="gramEnd"/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AAB38" w14:textId="7E6FB8B7" w:rsidR="00C4327F" w:rsidRPr="003F3A65" w:rsidRDefault="00C4327F" w:rsidP="00C4327F">
            <w:pPr>
              <w:tabs>
                <w:tab w:val="left" w:pos="1475"/>
              </w:tabs>
              <w:spacing w:after="0"/>
              <w:rPr>
                <w:rFonts w:asciiTheme="minorHAnsi" w:hAnsiTheme="minorHAnsi" w:cstheme="minorHAnsi"/>
              </w:rPr>
            </w:pPr>
            <w:r w:rsidRPr="003F3A65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9881218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3A65">
                  <w:rPr>
                    <w:rFonts w:ascii="Segoe UI Symbol" w:hAnsi="Segoe UI Symbol" w:cs="Segoe UI Symbol"/>
                  </w:rPr>
                  <w:t>☒</w:t>
                </w:r>
              </w:sdtContent>
            </w:sdt>
            <w:r w:rsidRPr="003F3A65">
              <w:rPr>
                <w:rFonts w:asciiTheme="minorHAnsi" w:hAnsiTheme="minorHAnsi" w:cstheme="minorHAnsi"/>
              </w:rPr>
              <w:t xml:space="preserve"> </w:t>
            </w:r>
            <w:r w:rsidR="000D5888">
              <w:rPr>
                <w:rFonts w:asciiTheme="minorHAnsi" w:hAnsiTheme="minorHAnsi" w:cstheme="minorHAnsi"/>
              </w:rPr>
              <w:t xml:space="preserve">En </w:t>
            </w:r>
            <w:proofErr w:type="spellStart"/>
            <w:r w:rsidR="000D5888">
              <w:rPr>
                <w:rFonts w:asciiTheme="minorHAnsi" w:hAnsiTheme="minorHAnsi" w:cstheme="minorHAnsi"/>
              </w:rPr>
              <w:t>usage</w:t>
            </w:r>
            <w:proofErr w:type="spellEnd"/>
            <w:r w:rsidRPr="003F3A65">
              <w:rPr>
                <w:rFonts w:asciiTheme="minorHAnsi" w:hAnsiTheme="minorHAnsi" w:cstheme="minorHAnsi"/>
              </w:rPr>
              <w:t xml:space="preserve">        </w:t>
            </w:r>
            <w:sdt>
              <w:sdtPr>
                <w:rPr>
                  <w:rFonts w:asciiTheme="minorHAnsi" w:hAnsiTheme="minorHAnsi" w:cstheme="minorHAnsi"/>
                </w:rPr>
                <w:id w:val="-191431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3A6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3F3A65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="000D5888" w:rsidRPr="000D5888">
              <w:rPr>
                <w:rFonts w:asciiTheme="minorHAnsi" w:hAnsiTheme="minorHAnsi" w:cstheme="minorHAnsi"/>
              </w:rPr>
              <w:t>R</w:t>
            </w:r>
            <w:r w:rsidR="000D5888" w:rsidRPr="000D5888">
              <w:rPr>
                <w:rFonts w:asciiTheme="minorHAnsi" w:hAnsiTheme="minorHAnsi" w:cstheme="minorHAnsi"/>
              </w:rPr>
              <w:t>etiré</w:t>
            </w:r>
            <w:proofErr w:type="spellEnd"/>
          </w:p>
        </w:tc>
      </w:tr>
    </w:tbl>
    <w:p w14:paraId="2BDDAA27" w14:textId="27F7FFA2" w:rsidR="00DD35C5" w:rsidRPr="003F3A65" w:rsidRDefault="00DD35C5" w:rsidP="003F3A65">
      <w:pPr>
        <w:tabs>
          <w:tab w:val="left" w:pos="1475"/>
        </w:tabs>
        <w:spacing w:after="0"/>
        <w:rPr>
          <w:rFonts w:asciiTheme="minorHAnsi" w:hAnsiTheme="minorHAnsi" w:cstheme="minorHAnsi"/>
        </w:rPr>
      </w:pPr>
    </w:p>
    <w:sectPr w:rsidR="00DD35C5" w:rsidRPr="003F3A65" w:rsidSect="000F6FCC">
      <w:headerReference w:type="default" r:id="rId8"/>
      <w:footerReference w:type="default" r:id="rId9"/>
      <w:pgSz w:w="11906" w:h="16838"/>
      <w:pgMar w:top="709" w:right="1134" w:bottom="1134" w:left="426" w:header="71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09CC7" w14:textId="77777777" w:rsidR="00285800" w:rsidRDefault="00285800" w:rsidP="00EF468D">
      <w:pPr>
        <w:spacing w:after="0" w:line="240" w:lineRule="auto"/>
      </w:pPr>
      <w:r>
        <w:separator/>
      </w:r>
    </w:p>
  </w:endnote>
  <w:endnote w:type="continuationSeparator" w:id="0">
    <w:p w14:paraId="3351648E" w14:textId="77777777" w:rsidR="00285800" w:rsidRDefault="00285800" w:rsidP="00EF4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A01AE" w14:textId="5CDDB476" w:rsidR="00EF468D" w:rsidRDefault="00924A60" w:rsidP="00EF468D">
    <w:pPr>
      <w:pStyle w:val="Pidipagina"/>
    </w:pPr>
    <w:r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57E5BA5" wp14:editId="768C0AD5">
              <wp:simplePos x="0" y="0"/>
              <wp:positionH relativeFrom="column">
                <wp:posOffset>5234940</wp:posOffset>
              </wp:positionH>
              <wp:positionV relativeFrom="paragraph">
                <wp:posOffset>-250190</wp:posOffset>
              </wp:positionV>
              <wp:extent cx="1681480" cy="350520"/>
              <wp:effectExtent l="0" t="0" r="13970" b="11430"/>
              <wp:wrapSquare wrapText="bothSides"/>
              <wp:docPr id="19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1480" cy="35052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8700A2" w14:textId="53021EF8" w:rsidR="00EF468D" w:rsidRPr="00D8575A" w:rsidRDefault="00EF468D" w:rsidP="00EF468D">
                          <w:pPr>
                            <w:tabs>
                              <w:tab w:val="left" w:pos="567"/>
                            </w:tabs>
                            <w:rPr>
                              <w:rFonts w:ascii="Open Sans" w:hAnsi="Open Sans" w:cs="Open Sans"/>
                              <w:b/>
                              <w:bCs/>
                              <w:color w:val="538135" w:themeColor="accent6" w:themeShade="BF"/>
                            </w:rPr>
                          </w:pPr>
                          <w:r w:rsidRPr="00D8575A">
                            <w:rPr>
                              <w:rFonts w:ascii="Open Sans" w:hAnsi="Open Sans" w:cs="Open Sans"/>
                              <w:b/>
                              <w:bCs/>
                              <w:color w:val="538135" w:themeColor="accent6" w:themeShade="BF"/>
                              <w:sz w:val="16"/>
                              <w:szCs w:val="16"/>
                            </w:rPr>
                            <w:t xml:space="preserve">      </w:t>
                          </w:r>
                          <w:r w:rsidR="00924A60" w:rsidRPr="000F6FCC">
                            <w:rPr>
                              <w:rFonts w:ascii="Open Sans" w:hAnsi="Open Sans" w:cs="Open Sans"/>
                              <w:b/>
                              <w:sz w:val="16"/>
                              <w:szCs w:val="16"/>
                            </w:rPr>
                            <w:t>MOD-01-</w:t>
                          </w:r>
                          <w:r w:rsidR="00546F7D">
                            <w:rPr>
                              <w:rFonts w:ascii="Open Sans" w:hAnsi="Open Sans" w:cs="Open Sans"/>
                              <w:b/>
                              <w:sz w:val="16"/>
                              <w:szCs w:val="16"/>
                            </w:rPr>
                            <w:t>Page</w:t>
                          </w:r>
                          <w:r w:rsidRPr="000F6FCC">
                            <w:rPr>
                              <w:rFonts w:ascii="Open Sans" w:hAnsi="Open Sans" w:cs="Open Sans"/>
                              <w:b/>
                              <w:bCs/>
                            </w:rPr>
                            <w:t xml:space="preserve"> </w:t>
                          </w:r>
                          <w:r w:rsidRPr="000F6FCC">
                            <w:rPr>
                              <w:rFonts w:ascii="Open Sans" w:hAnsi="Open Sans" w:cs="Open Sans"/>
                              <w:b/>
                              <w:bCs/>
                            </w:rPr>
                            <w:fldChar w:fldCharType="begin"/>
                          </w:r>
                          <w:r w:rsidRPr="000F6FCC">
                            <w:rPr>
                              <w:rFonts w:ascii="Open Sans" w:hAnsi="Open Sans" w:cs="Open Sans"/>
                              <w:b/>
                              <w:bCs/>
                            </w:rPr>
                            <w:instrText xml:space="preserve"> PAGE   \* MERGEFORMAT </w:instrText>
                          </w:r>
                          <w:r w:rsidRPr="000F6FCC">
                            <w:rPr>
                              <w:rFonts w:ascii="Open Sans" w:hAnsi="Open Sans" w:cs="Open Sans"/>
                              <w:b/>
                              <w:bCs/>
                            </w:rPr>
                            <w:fldChar w:fldCharType="separate"/>
                          </w:r>
                          <w:r w:rsidRPr="000F6FCC">
                            <w:rPr>
                              <w:rFonts w:ascii="Open Sans" w:hAnsi="Open Sans" w:cs="Open Sans"/>
                              <w:b/>
                              <w:bCs/>
                              <w:noProof/>
                            </w:rPr>
                            <w:t>3</w:t>
                          </w:r>
                          <w:r w:rsidRPr="000F6FCC">
                            <w:rPr>
                              <w:rFonts w:ascii="Open Sans" w:hAnsi="Open Sans" w:cs="Open Sans"/>
                              <w:b/>
                              <w:bCs/>
                            </w:rPr>
                            <w:fldChar w:fldCharType="end"/>
                          </w:r>
                          <w:r w:rsidRPr="000F6FCC">
                            <w:rPr>
                              <w:rFonts w:ascii="Open Sans" w:hAnsi="Open Sans" w:cs="Open Sans"/>
                              <w:b/>
                              <w:bCs/>
                            </w:rPr>
                            <w:t xml:space="preserve"> </w:t>
                          </w:r>
                          <w:r w:rsidR="00546F7D">
                            <w:rPr>
                              <w:rFonts w:ascii="Open Sans" w:hAnsi="Open Sans" w:cs="Open Sans"/>
                              <w:b/>
                              <w:bCs/>
                            </w:rPr>
                            <w:t>of</w:t>
                          </w:r>
                          <w:r w:rsidRPr="000F6FCC">
                            <w:rPr>
                              <w:rFonts w:ascii="Open Sans" w:hAnsi="Open Sans" w:cs="Open Sans"/>
                              <w:b/>
                              <w:bCs/>
                            </w:rPr>
                            <w:t xml:space="preserve"> </w:t>
                          </w:r>
                          <w:r w:rsidRPr="000F6FCC">
                            <w:rPr>
                              <w:rFonts w:ascii="Open Sans" w:hAnsi="Open Sans" w:cs="Open Sans"/>
                              <w:b/>
                              <w:bCs/>
                            </w:rPr>
                            <w:fldChar w:fldCharType="begin"/>
                          </w:r>
                          <w:r w:rsidRPr="000F6FCC">
                            <w:rPr>
                              <w:rFonts w:ascii="Open Sans" w:hAnsi="Open Sans" w:cs="Open Sans"/>
                              <w:b/>
                              <w:bCs/>
                            </w:rPr>
                            <w:instrText xml:space="preserve"> NUMPAGES   \* MERGEFORMAT </w:instrText>
                          </w:r>
                          <w:r w:rsidRPr="000F6FCC">
                            <w:rPr>
                              <w:rFonts w:ascii="Open Sans" w:hAnsi="Open Sans" w:cs="Open Sans"/>
                              <w:b/>
                              <w:bCs/>
                            </w:rPr>
                            <w:fldChar w:fldCharType="separate"/>
                          </w:r>
                          <w:r w:rsidRPr="000F6FCC">
                            <w:rPr>
                              <w:rFonts w:ascii="Open Sans" w:hAnsi="Open Sans" w:cs="Open Sans"/>
                              <w:b/>
                              <w:bCs/>
                              <w:noProof/>
                            </w:rPr>
                            <w:t>3</w:t>
                          </w:r>
                          <w:r w:rsidRPr="000F6FCC">
                            <w:rPr>
                              <w:rFonts w:ascii="Open Sans" w:hAnsi="Open Sans" w:cs="Open Sans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7E5BA5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412.2pt;margin-top:-19.7pt;width:132.4pt;height:27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" fillcolor="white [3201]" strokecolor="black [3200]" strokeweight="1pt">
              <v:textbox>
                <w:txbxContent>
                  <w:p w14:paraId="068700A2" w14:textId="53021EF8" w:rsidR="00EF468D" w:rsidRPr="00D8575A" w:rsidRDefault="00EF468D" w:rsidP="00EF468D">
                    <w:pPr>
                      <w:tabs>
                        <w:tab w:val="left" w:pos="567"/>
                      </w:tabs>
                      <w:rPr>
                        <w:rFonts w:ascii="Open Sans" w:hAnsi="Open Sans" w:cs="Open Sans"/>
                        <w:b/>
                        <w:bCs/>
                        <w:color w:val="538135" w:themeColor="accent6" w:themeShade="BF"/>
                      </w:rPr>
                    </w:pPr>
                    <w:r w:rsidRPr="00D8575A">
                      <w:rPr>
                        <w:rFonts w:ascii="Open Sans" w:hAnsi="Open Sans" w:cs="Open Sans"/>
                        <w:b/>
                        <w:bCs/>
                        <w:color w:val="538135" w:themeColor="accent6" w:themeShade="BF"/>
                        <w:sz w:val="16"/>
                        <w:szCs w:val="16"/>
                      </w:rPr>
                      <w:t xml:space="preserve">      </w:t>
                    </w:r>
                    <w:r w:rsidR="00924A60" w:rsidRPr="000F6FCC">
                      <w:rPr>
                        <w:rFonts w:ascii="Open Sans" w:hAnsi="Open Sans" w:cs="Open Sans"/>
                        <w:b/>
                        <w:sz w:val="16"/>
                        <w:szCs w:val="16"/>
                      </w:rPr>
                      <w:t>MOD-01-</w:t>
                    </w:r>
                    <w:r w:rsidR="00546F7D">
                      <w:rPr>
                        <w:rFonts w:ascii="Open Sans" w:hAnsi="Open Sans" w:cs="Open Sans"/>
                        <w:b/>
                        <w:sz w:val="16"/>
                        <w:szCs w:val="16"/>
                      </w:rPr>
                      <w:t>Page</w:t>
                    </w:r>
                    <w:r w:rsidRPr="000F6FCC">
                      <w:rPr>
                        <w:rFonts w:ascii="Open Sans" w:hAnsi="Open Sans" w:cs="Open Sans"/>
                        <w:b/>
                        <w:bCs/>
                      </w:rPr>
                      <w:t xml:space="preserve"> </w:t>
                    </w:r>
                    <w:r w:rsidRPr="000F6FCC">
                      <w:rPr>
                        <w:rFonts w:ascii="Open Sans" w:hAnsi="Open Sans" w:cs="Open Sans"/>
                        <w:b/>
                        <w:bCs/>
                      </w:rPr>
                      <w:fldChar w:fldCharType="begin"/>
                    </w:r>
                    <w:r w:rsidRPr="000F6FCC">
                      <w:rPr>
                        <w:rFonts w:ascii="Open Sans" w:hAnsi="Open Sans" w:cs="Open Sans"/>
                        <w:b/>
                        <w:bCs/>
                      </w:rPr>
                      <w:instrText xml:space="preserve"> PAGE   \* MERGEFORMAT </w:instrText>
                    </w:r>
                    <w:r w:rsidRPr="000F6FCC">
                      <w:rPr>
                        <w:rFonts w:ascii="Open Sans" w:hAnsi="Open Sans" w:cs="Open Sans"/>
                        <w:b/>
                        <w:bCs/>
                      </w:rPr>
                      <w:fldChar w:fldCharType="separate"/>
                    </w:r>
                    <w:r w:rsidRPr="000F6FCC">
                      <w:rPr>
                        <w:rFonts w:ascii="Open Sans" w:hAnsi="Open Sans" w:cs="Open Sans"/>
                        <w:b/>
                        <w:bCs/>
                        <w:noProof/>
                      </w:rPr>
                      <w:t>3</w:t>
                    </w:r>
                    <w:r w:rsidRPr="000F6FCC">
                      <w:rPr>
                        <w:rFonts w:ascii="Open Sans" w:hAnsi="Open Sans" w:cs="Open Sans"/>
                        <w:b/>
                        <w:bCs/>
                      </w:rPr>
                      <w:fldChar w:fldCharType="end"/>
                    </w:r>
                    <w:r w:rsidRPr="000F6FCC">
                      <w:rPr>
                        <w:rFonts w:ascii="Open Sans" w:hAnsi="Open Sans" w:cs="Open Sans"/>
                        <w:b/>
                        <w:bCs/>
                      </w:rPr>
                      <w:t xml:space="preserve"> </w:t>
                    </w:r>
                    <w:r w:rsidR="00546F7D">
                      <w:rPr>
                        <w:rFonts w:ascii="Open Sans" w:hAnsi="Open Sans" w:cs="Open Sans"/>
                        <w:b/>
                        <w:bCs/>
                      </w:rPr>
                      <w:t>of</w:t>
                    </w:r>
                    <w:r w:rsidRPr="000F6FCC">
                      <w:rPr>
                        <w:rFonts w:ascii="Open Sans" w:hAnsi="Open Sans" w:cs="Open Sans"/>
                        <w:b/>
                        <w:bCs/>
                      </w:rPr>
                      <w:t xml:space="preserve"> </w:t>
                    </w:r>
                    <w:r w:rsidRPr="000F6FCC">
                      <w:rPr>
                        <w:rFonts w:ascii="Open Sans" w:hAnsi="Open Sans" w:cs="Open Sans"/>
                        <w:b/>
                        <w:bCs/>
                      </w:rPr>
                      <w:fldChar w:fldCharType="begin"/>
                    </w:r>
                    <w:r w:rsidRPr="000F6FCC">
                      <w:rPr>
                        <w:rFonts w:ascii="Open Sans" w:hAnsi="Open Sans" w:cs="Open Sans"/>
                        <w:b/>
                        <w:bCs/>
                      </w:rPr>
                      <w:instrText xml:space="preserve"> NUMPAGES   \* MERGEFORMAT </w:instrText>
                    </w:r>
                    <w:r w:rsidRPr="000F6FCC">
                      <w:rPr>
                        <w:rFonts w:ascii="Open Sans" w:hAnsi="Open Sans" w:cs="Open Sans"/>
                        <w:b/>
                        <w:bCs/>
                      </w:rPr>
                      <w:fldChar w:fldCharType="separate"/>
                    </w:r>
                    <w:r w:rsidRPr="000F6FCC">
                      <w:rPr>
                        <w:rFonts w:ascii="Open Sans" w:hAnsi="Open Sans" w:cs="Open Sans"/>
                        <w:b/>
                        <w:bCs/>
                        <w:noProof/>
                      </w:rPr>
                      <w:t>3</w:t>
                    </w:r>
                    <w:r w:rsidRPr="000F6FCC">
                      <w:rPr>
                        <w:rFonts w:ascii="Open Sans" w:hAnsi="Open Sans" w:cs="Open Sans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F468D" w:rsidRPr="000D0882"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6DD08CD" wp14:editId="38A75EBD">
              <wp:simplePos x="0" y="0"/>
              <wp:positionH relativeFrom="column">
                <wp:posOffset>8178800</wp:posOffset>
              </wp:positionH>
              <wp:positionV relativeFrom="paragraph">
                <wp:posOffset>120015</wp:posOffset>
              </wp:positionV>
              <wp:extent cx="1852930" cy="350520"/>
              <wp:effectExtent l="0" t="0" r="0" b="0"/>
              <wp:wrapSquare wrapText="bothSides"/>
              <wp:docPr id="2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2930" cy="35052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BCED84" w14:textId="77777777" w:rsidR="00EF468D" w:rsidRPr="00B40EF1" w:rsidRDefault="00EF468D" w:rsidP="00EF468D">
                          <w:pPr>
                            <w:tabs>
                              <w:tab w:val="left" w:pos="567"/>
                            </w:tabs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  <w:t xml:space="preserve">            Pagina</w:t>
                          </w:r>
                          <w:r w:rsidRPr="00B40EF1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  <w:t xml:space="preserve"> </w:t>
                          </w:r>
                          <w:r w:rsidRPr="00B40EF1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  <w:fldChar w:fldCharType="begin"/>
                          </w:r>
                          <w:r w:rsidRPr="00B40EF1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 w:rsidRPr="00B40EF1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  <w:fldChar w:fldCharType="separate"/>
                          </w:r>
                          <w:r>
                            <w:rPr>
                              <w:rFonts w:ascii="Open Sans" w:hAnsi="Open Sans" w:cs="Open Sans"/>
                              <w:b/>
                              <w:bCs/>
                              <w:noProof/>
                              <w:color w:val="FFFFFF" w:themeColor="background1"/>
                            </w:rPr>
                            <w:t>3</w:t>
                          </w:r>
                          <w:r w:rsidRPr="00B40EF1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  <w:r w:rsidRPr="00B40EF1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  <w:t xml:space="preserve"> of </w:t>
                          </w:r>
                          <w:r w:rsidRPr="00B40EF1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  <w:fldChar w:fldCharType="begin"/>
                          </w:r>
                          <w:r w:rsidRPr="00B40EF1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  <w:instrText xml:space="preserve"> NUMPAGES   \* MERGEFORMAT </w:instrText>
                          </w:r>
                          <w:r w:rsidRPr="00B40EF1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  <w:fldChar w:fldCharType="separate"/>
                          </w:r>
                          <w:r>
                            <w:rPr>
                              <w:rFonts w:ascii="Open Sans" w:hAnsi="Open Sans" w:cs="Open Sans"/>
                              <w:b/>
                              <w:bCs/>
                              <w:noProof/>
                              <w:color w:val="FFFFFF" w:themeColor="background1"/>
                            </w:rPr>
                            <w:t>3</w:t>
                          </w:r>
                          <w:r w:rsidRPr="00B40EF1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DD08CD" id="_x0000_s1027" type="#_x0000_t202" style="position:absolute;margin-left:644pt;margin-top:9.45pt;width:145.9pt;height:27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" fillcolor="black [3213]" stroked="f">
              <v:textbox>
                <w:txbxContent>
                  <w:p w14:paraId="40BCED84" w14:textId="77777777" w:rsidR="00EF468D" w:rsidRPr="00B40EF1" w:rsidRDefault="00EF468D" w:rsidP="00EF468D">
                    <w:pPr>
                      <w:tabs>
                        <w:tab w:val="left" w:pos="567"/>
                      </w:tabs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  <w:t xml:space="preserve">            Pagina</w:t>
                    </w:r>
                    <w:r w:rsidRPr="00B40EF1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  <w:t xml:space="preserve"> </w:t>
                    </w:r>
                    <w:r w:rsidRPr="00B40EF1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  <w:fldChar w:fldCharType="begin"/>
                    </w:r>
                    <w:r w:rsidRPr="00B40EF1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  <w:instrText xml:space="preserve"> PAGE   \* MERGEFORMAT </w:instrText>
                    </w:r>
                    <w:r w:rsidRPr="00B40EF1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  <w:fldChar w:fldCharType="separate"/>
                    </w:r>
                    <w:r>
                      <w:rPr>
                        <w:rFonts w:ascii="Open Sans" w:hAnsi="Open Sans" w:cs="Open Sans"/>
                        <w:b/>
                        <w:bCs/>
                        <w:noProof/>
                        <w:color w:val="FFFFFF" w:themeColor="background1"/>
                      </w:rPr>
                      <w:t>3</w:t>
                    </w:r>
                    <w:r w:rsidRPr="00B40EF1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  <w:fldChar w:fldCharType="end"/>
                    </w:r>
                    <w:r w:rsidRPr="00B40EF1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  <w:t xml:space="preserve"> of </w:t>
                    </w:r>
                    <w:r w:rsidRPr="00B40EF1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  <w:fldChar w:fldCharType="begin"/>
                    </w:r>
                    <w:r w:rsidRPr="00B40EF1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  <w:instrText xml:space="preserve"> NUMPAGES   \* MERGEFORMAT </w:instrText>
                    </w:r>
                    <w:r w:rsidRPr="00B40EF1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  <w:fldChar w:fldCharType="separate"/>
                    </w:r>
                    <w:r>
                      <w:rPr>
                        <w:rFonts w:ascii="Open Sans" w:hAnsi="Open Sans" w:cs="Open Sans"/>
                        <w:b/>
                        <w:bCs/>
                        <w:noProof/>
                        <w:color w:val="FFFFFF" w:themeColor="background1"/>
                      </w:rPr>
                      <w:t>3</w:t>
                    </w:r>
                    <w:r w:rsidRPr="00B40EF1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55C1599" w14:textId="77777777" w:rsidR="00EF468D" w:rsidRDefault="00EF46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39CF0" w14:textId="77777777" w:rsidR="00285800" w:rsidRDefault="00285800" w:rsidP="00EF468D">
      <w:pPr>
        <w:spacing w:after="0" w:line="240" w:lineRule="auto"/>
      </w:pPr>
      <w:r>
        <w:separator/>
      </w:r>
    </w:p>
  </w:footnote>
  <w:footnote w:type="continuationSeparator" w:id="0">
    <w:p w14:paraId="77CAA385" w14:textId="77777777" w:rsidR="00285800" w:rsidRDefault="00285800" w:rsidP="00EF4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E7B5B" w14:textId="02F3A727" w:rsidR="00EF468D" w:rsidRDefault="00D17BF8" w:rsidP="00BD432C">
    <w:pPr>
      <w:pStyle w:val="Intestazione"/>
    </w:pPr>
    <w:r>
      <w:rPr>
        <w:rFonts w:ascii="Euphemia" w:hAnsi="Euphemia"/>
        <w:noProof/>
        <w:color w:val="000000"/>
        <w:sz w:val="40"/>
        <w:szCs w:val="40"/>
        <w:lang w:eastAsia="it-IT"/>
      </w:rPr>
      <w:drawing>
        <wp:anchor distT="0" distB="0" distL="114300" distR="114300" simplePos="0" relativeHeight="251667456" behindDoc="0" locked="0" layoutInCell="1" allowOverlap="1" wp14:anchorId="368DF0BD" wp14:editId="00A8C9FD">
          <wp:simplePos x="0" y="0"/>
          <wp:positionH relativeFrom="column">
            <wp:posOffset>1832999</wp:posOffset>
          </wp:positionH>
          <wp:positionV relativeFrom="paragraph">
            <wp:posOffset>-134434</wp:posOffset>
          </wp:positionV>
          <wp:extent cx="2828925" cy="861060"/>
          <wp:effectExtent l="0" t="0" r="9525" b="0"/>
          <wp:wrapTopAndBottom/>
          <wp:docPr id="361859045" name="Immagine 15" descr="Immagine che contiene schizzo, clipart, Elementi grafici, cartone animat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109516" name="Immagine 15" descr="Immagine che contiene schizzo, clipart, Elementi grafici, cartone animat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861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468D">
      <w:t xml:space="preserve">                                                                                                                                        </w:t>
    </w:r>
  </w:p>
  <w:p w14:paraId="683F2454" w14:textId="79827BB2" w:rsidR="00EF468D" w:rsidRDefault="00EF468D" w:rsidP="00EF468D">
    <w:pPr>
      <w:pStyle w:val="Intestazione"/>
      <w:ind w:left="-284" w:firstLine="284"/>
    </w:pPr>
  </w:p>
  <w:tbl>
    <w:tblPr>
      <w:tblW w:w="11057" w:type="dxa"/>
      <w:tblInd w:w="438" w:type="dxa"/>
      <w:tblLook w:val="04A0" w:firstRow="1" w:lastRow="0" w:firstColumn="1" w:lastColumn="0" w:noHBand="0" w:noVBand="1"/>
    </w:tblPr>
    <w:tblGrid>
      <w:gridCol w:w="8647"/>
      <w:gridCol w:w="284"/>
      <w:gridCol w:w="2126"/>
    </w:tblGrid>
    <w:tr w:rsidR="00924A60" w:rsidRPr="00924A60" w14:paraId="10D8509E" w14:textId="77777777" w:rsidTr="00BD432C">
      <w:tc>
        <w:tcPr>
          <w:tcW w:w="8647" w:type="dxa"/>
          <w:shd w:val="clear" w:color="auto" w:fill="FFFFFF" w:themeFill="background1"/>
          <w:vAlign w:val="center"/>
        </w:tcPr>
        <w:p w14:paraId="0D87660E" w14:textId="56A2845B" w:rsidR="00B058C2" w:rsidRPr="00BD432C" w:rsidRDefault="000D5888" w:rsidP="00BD432C">
          <w:pPr>
            <w:pStyle w:val="Titolo"/>
            <w:jc w:val="center"/>
            <w:rPr>
              <w:b/>
              <w:bCs/>
              <w:sz w:val="32"/>
              <w:szCs w:val="32"/>
            </w:rPr>
          </w:pPr>
          <w:r w:rsidRPr="000D5888">
            <w:rPr>
              <w:b/>
              <w:bCs/>
              <w:sz w:val="32"/>
              <w:szCs w:val="32"/>
            </w:rPr>
            <w:t>POLITIQUE SUR L'ÉGALITÉ DES GENRES</w:t>
          </w:r>
        </w:p>
      </w:tc>
      <w:tc>
        <w:tcPr>
          <w:tcW w:w="284" w:type="dxa"/>
        </w:tcPr>
        <w:p w14:paraId="1E62DAA4" w14:textId="77777777" w:rsidR="00B058C2" w:rsidRPr="00924A60" w:rsidRDefault="00B058C2" w:rsidP="00B058C2">
          <w:pPr>
            <w:pStyle w:val="Intestazione"/>
            <w:jc w:val="center"/>
            <w:rPr>
              <w:b/>
              <w:color w:val="4472C4" w:themeColor="accent1"/>
              <w:sz w:val="27"/>
              <w:szCs w:val="27"/>
            </w:rPr>
          </w:pPr>
        </w:p>
      </w:tc>
      <w:tc>
        <w:tcPr>
          <w:tcW w:w="2126" w:type="dxa"/>
          <w:vAlign w:val="center"/>
        </w:tcPr>
        <w:p w14:paraId="516A77DB" w14:textId="5B0BC11F" w:rsidR="00B058C2" w:rsidRPr="00924A60" w:rsidRDefault="001401F6" w:rsidP="00B058C2">
          <w:pPr>
            <w:pStyle w:val="Intestazione"/>
            <w:tabs>
              <w:tab w:val="left" w:pos="245"/>
              <w:tab w:val="center" w:pos="909"/>
            </w:tabs>
            <w:ind w:left="-2095" w:firstLine="2095"/>
            <w:jc w:val="center"/>
            <w:rPr>
              <w:b/>
              <w:color w:val="4472C4" w:themeColor="accent1"/>
              <w:sz w:val="2"/>
              <w:szCs w:val="2"/>
            </w:rPr>
          </w:pPr>
          <w:r w:rsidRPr="00924A60">
            <w:rPr>
              <w:b/>
              <w:color w:val="4472C4" w:themeColor="accent1"/>
              <w:sz w:val="2"/>
              <w:szCs w:val="2"/>
            </w:rPr>
            <w:t>man</w:t>
          </w:r>
        </w:p>
        <w:p w14:paraId="7C84E1D3" w14:textId="08EDBFDA" w:rsidR="00B058C2" w:rsidRPr="00924A60" w:rsidRDefault="00B058C2" w:rsidP="001401F6">
          <w:pPr>
            <w:pStyle w:val="Intestazione"/>
            <w:tabs>
              <w:tab w:val="left" w:pos="245"/>
              <w:tab w:val="center" w:pos="909"/>
            </w:tabs>
            <w:ind w:left="-2095" w:firstLine="2095"/>
            <w:jc w:val="center"/>
            <w:rPr>
              <w:rFonts w:ascii="Open Sans" w:hAnsi="Open Sans" w:cs="Open Sans"/>
              <w:b/>
              <w:color w:val="4472C4" w:themeColor="accent1"/>
              <w:sz w:val="27"/>
              <w:szCs w:val="27"/>
            </w:rPr>
          </w:pPr>
        </w:p>
      </w:tc>
    </w:tr>
  </w:tbl>
  <w:p w14:paraId="5C0185AE" w14:textId="1269B5AC" w:rsidR="00EF468D" w:rsidRPr="00D41AA5" w:rsidRDefault="00EF468D">
    <w:pPr>
      <w:pStyle w:val="Intestazione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A6ACE"/>
    <w:multiLevelType w:val="hybridMultilevel"/>
    <w:tmpl w:val="60D0AA3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B72337"/>
    <w:multiLevelType w:val="hybridMultilevel"/>
    <w:tmpl w:val="49B2892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AC7134"/>
    <w:multiLevelType w:val="hybridMultilevel"/>
    <w:tmpl w:val="593A86E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202819"/>
    <w:multiLevelType w:val="hybridMultilevel"/>
    <w:tmpl w:val="2C54D93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2F6069"/>
    <w:multiLevelType w:val="multilevel"/>
    <w:tmpl w:val="BDE8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C41B76"/>
    <w:multiLevelType w:val="hybridMultilevel"/>
    <w:tmpl w:val="7A9E5BA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C36ADF"/>
    <w:multiLevelType w:val="hybridMultilevel"/>
    <w:tmpl w:val="9B1E55A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23412B"/>
    <w:multiLevelType w:val="hybridMultilevel"/>
    <w:tmpl w:val="A06CDB2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D11C45"/>
    <w:multiLevelType w:val="multilevel"/>
    <w:tmpl w:val="5E903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FA7B39"/>
    <w:multiLevelType w:val="hybridMultilevel"/>
    <w:tmpl w:val="FB6CEBE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737EA6"/>
    <w:multiLevelType w:val="hybridMultilevel"/>
    <w:tmpl w:val="F06A9F5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892EF0"/>
    <w:multiLevelType w:val="hybridMultilevel"/>
    <w:tmpl w:val="B728319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B96C79"/>
    <w:multiLevelType w:val="hybridMultilevel"/>
    <w:tmpl w:val="67B2B7F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1E217B"/>
    <w:multiLevelType w:val="hybridMultilevel"/>
    <w:tmpl w:val="636A6B0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89611B"/>
    <w:multiLevelType w:val="hybridMultilevel"/>
    <w:tmpl w:val="407AD82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E1D7101"/>
    <w:multiLevelType w:val="multilevel"/>
    <w:tmpl w:val="0846A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036872"/>
    <w:multiLevelType w:val="multilevel"/>
    <w:tmpl w:val="3406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7B1F82"/>
    <w:multiLevelType w:val="hybridMultilevel"/>
    <w:tmpl w:val="EDB49C5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7F3673"/>
    <w:multiLevelType w:val="hybridMultilevel"/>
    <w:tmpl w:val="18A2558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825DD6"/>
    <w:multiLevelType w:val="hybridMultilevel"/>
    <w:tmpl w:val="602AA93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85D3938"/>
    <w:multiLevelType w:val="multilevel"/>
    <w:tmpl w:val="AAE82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896613"/>
    <w:multiLevelType w:val="multilevel"/>
    <w:tmpl w:val="7CA4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186158"/>
    <w:multiLevelType w:val="multilevel"/>
    <w:tmpl w:val="73D2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4033D6"/>
    <w:multiLevelType w:val="hybridMultilevel"/>
    <w:tmpl w:val="9F82B2D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3510736">
    <w:abstractNumId w:val="5"/>
  </w:num>
  <w:num w:numId="2" w16cid:durableId="1444227406">
    <w:abstractNumId w:val="17"/>
  </w:num>
  <w:num w:numId="3" w16cid:durableId="1879775509">
    <w:abstractNumId w:val="23"/>
  </w:num>
  <w:num w:numId="4" w16cid:durableId="469591887">
    <w:abstractNumId w:val="18"/>
  </w:num>
  <w:num w:numId="5" w16cid:durableId="1784493787">
    <w:abstractNumId w:val="10"/>
  </w:num>
  <w:num w:numId="6" w16cid:durableId="895165957">
    <w:abstractNumId w:val="9"/>
  </w:num>
  <w:num w:numId="7" w16cid:durableId="1814181008">
    <w:abstractNumId w:val="1"/>
  </w:num>
  <w:num w:numId="8" w16cid:durableId="764420794">
    <w:abstractNumId w:val="13"/>
  </w:num>
  <w:num w:numId="9" w16cid:durableId="1473522724">
    <w:abstractNumId w:val="2"/>
  </w:num>
  <w:num w:numId="10" w16cid:durableId="251016011">
    <w:abstractNumId w:val="12"/>
  </w:num>
  <w:num w:numId="11" w16cid:durableId="50078122">
    <w:abstractNumId w:val="11"/>
  </w:num>
  <w:num w:numId="12" w16cid:durableId="1110736302">
    <w:abstractNumId w:val="3"/>
  </w:num>
  <w:num w:numId="13" w16cid:durableId="1361198446">
    <w:abstractNumId w:val="0"/>
  </w:num>
  <w:num w:numId="14" w16cid:durableId="1756824993">
    <w:abstractNumId w:val="6"/>
  </w:num>
  <w:num w:numId="15" w16cid:durableId="1032026922">
    <w:abstractNumId w:val="14"/>
  </w:num>
  <w:num w:numId="16" w16cid:durableId="596326738">
    <w:abstractNumId w:val="7"/>
  </w:num>
  <w:num w:numId="17" w16cid:durableId="676809531">
    <w:abstractNumId w:val="19"/>
  </w:num>
  <w:num w:numId="18" w16cid:durableId="123350347">
    <w:abstractNumId w:val="21"/>
  </w:num>
  <w:num w:numId="19" w16cid:durableId="619646007">
    <w:abstractNumId w:val="20"/>
  </w:num>
  <w:num w:numId="20" w16cid:durableId="1029839668">
    <w:abstractNumId w:val="16"/>
  </w:num>
  <w:num w:numId="21" w16cid:durableId="423502614">
    <w:abstractNumId w:val="15"/>
  </w:num>
  <w:num w:numId="22" w16cid:durableId="1035620304">
    <w:abstractNumId w:val="8"/>
  </w:num>
  <w:num w:numId="23" w16cid:durableId="1514880957">
    <w:abstractNumId w:val="4"/>
  </w:num>
  <w:num w:numId="24" w16cid:durableId="2020812111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E8E"/>
    <w:rsid w:val="00000CEF"/>
    <w:rsid w:val="00023E44"/>
    <w:rsid w:val="00031560"/>
    <w:rsid w:val="0006768E"/>
    <w:rsid w:val="00082C11"/>
    <w:rsid w:val="00091F49"/>
    <w:rsid w:val="000C3CF7"/>
    <w:rsid w:val="000C4FDC"/>
    <w:rsid w:val="000D13EF"/>
    <w:rsid w:val="000D5888"/>
    <w:rsid w:val="000E621B"/>
    <w:rsid w:val="000F28CC"/>
    <w:rsid w:val="000F558C"/>
    <w:rsid w:val="000F6FCC"/>
    <w:rsid w:val="001010FA"/>
    <w:rsid w:val="001155BA"/>
    <w:rsid w:val="0012157B"/>
    <w:rsid w:val="00132CDF"/>
    <w:rsid w:val="001401F6"/>
    <w:rsid w:val="001578B7"/>
    <w:rsid w:val="001614A1"/>
    <w:rsid w:val="001705BA"/>
    <w:rsid w:val="001733F3"/>
    <w:rsid w:val="001A22FC"/>
    <w:rsid w:val="001B0E0C"/>
    <w:rsid w:val="001B7458"/>
    <w:rsid w:val="001C0716"/>
    <w:rsid w:val="001C1443"/>
    <w:rsid w:val="001D161F"/>
    <w:rsid w:val="001F7525"/>
    <w:rsid w:val="00206E78"/>
    <w:rsid w:val="002133D6"/>
    <w:rsid w:val="00217CF4"/>
    <w:rsid w:val="002262E1"/>
    <w:rsid w:val="00285800"/>
    <w:rsid w:val="002959AE"/>
    <w:rsid w:val="00295BB1"/>
    <w:rsid w:val="002A133F"/>
    <w:rsid w:val="002A3D80"/>
    <w:rsid w:val="002A6C88"/>
    <w:rsid w:val="0030144B"/>
    <w:rsid w:val="00332E8B"/>
    <w:rsid w:val="00337F1E"/>
    <w:rsid w:val="0034460A"/>
    <w:rsid w:val="00351BC1"/>
    <w:rsid w:val="003639F2"/>
    <w:rsid w:val="003853AE"/>
    <w:rsid w:val="003919EA"/>
    <w:rsid w:val="00391AE3"/>
    <w:rsid w:val="003A0936"/>
    <w:rsid w:val="003A12B4"/>
    <w:rsid w:val="003A279A"/>
    <w:rsid w:val="003D31A0"/>
    <w:rsid w:val="003D63DF"/>
    <w:rsid w:val="003E3328"/>
    <w:rsid w:val="003F3A65"/>
    <w:rsid w:val="003F59C2"/>
    <w:rsid w:val="0040555F"/>
    <w:rsid w:val="0042120E"/>
    <w:rsid w:val="004343F2"/>
    <w:rsid w:val="00434B7B"/>
    <w:rsid w:val="004429FF"/>
    <w:rsid w:val="00454425"/>
    <w:rsid w:val="0047154E"/>
    <w:rsid w:val="00494AEE"/>
    <w:rsid w:val="00494E0A"/>
    <w:rsid w:val="004979A8"/>
    <w:rsid w:val="004A0236"/>
    <w:rsid w:val="004A55C5"/>
    <w:rsid w:val="004E044C"/>
    <w:rsid w:val="004F5830"/>
    <w:rsid w:val="004F7118"/>
    <w:rsid w:val="005462DE"/>
    <w:rsid w:val="00546F7D"/>
    <w:rsid w:val="005517D6"/>
    <w:rsid w:val="00556A36"/>
    <w:rsid w:val="005642D8"/>
    <w:rsid w:val="00570BA1"/>
    <w:rsid w:val="005747A0"/>
    <w:rsid w:val="00586D10"/>
    <w:rsid w:val="0059162D"/>
    <w:rsid w:val="005A40F3"/>
    <w:rsid w:val="005D4023"/>
    <w:rsid w:val="0061401E"/>
    <w:rsid w:val="00620A88"/>
    <w:rsid w:val="00621024"/>
    <w:rsid w:val="00641E0C"/>
    <w:rsid w:val="006505FB"/>
    <w:rsid w:val="00656048"/>
    <w:rsid w:val="006633F8"/>
    <w:rsid w:val="00680AA6"/>
    <w:rsid w:val="0068188D"/>
    <w:rsid w:val="00683717"/>
    <w:rsid w:val="00697508"/>
    <w:rsid w:val="006F2535"/>
    <w:rsid w:val="006F3BCD"/>
    <w:rsid w:val="007175CF"/>
    <w:rsid w:val="007243E6"/>
    <w:rsid w:val="007317BE"/>
    <w:rsid w:val="00737CA1"/>
    <w:rsid w:val="00744011"/>
    <w:rsid w:val="00755D45"/>
    <w:rsid w:val="00755DBF"/>
    <w:rsid w:val="00756449"/>
    <w:rsid w:val="0077357D"/>
    <w:rsid w:val="00777AC1"/>
    <w:rsid w:val="00795888"/>
    <w:rsid w:val="007A2E7B"/>
    <w:rsid w:val="007C4D42"/>
    <w:rsid w:val="007D3CD5"/>
    <w:rsid w:val="007D60AA"/>
    <w:rsid w:val="007D7C9C"/>
    <w:rsid w:val="007E408F"/>
    <w:rsid w:val="007F744A"/>
    <w:rsid w:val="00821398"/>
    <w:rsid w:val="00825760"/>
    <w:rsid w:val="008341C5"/>
    <w:rsid w:val="00850A18"/>
    <w:rsid w:val="0085466A"/>
    <w:rsid w:val="00860097"/>
    <w:rsid w:val="008622EF"/>
    <w:rsid w:val="00862EEB"/>
    <w:rsid w:val="00870EFB"/>
    <w:rsid w:val="00877242"/>
    <w:rsid w:val="008819D5"/>
    <w:rsid w:val="0089466C"/>
    <w:rsid w:val="00897150"/>
    <w:rsid w:val="008B5A43"/>
    <w:rsid w:val="008B7AC2"/>
    <w:rsid w:val="008E514F"/>
    <w:rsid w:val="009135B0"/>
    <w:rsid w:val="009234FC"/>
    <w:rsid w:val="00923F62"/>
    <w:rsid w:val="00924A60"/>
    <w:rsid w:val="009332FA"/>
    <w:rsid w:val="0096627C"/>
    <w:rsid w:val="00974384"/>
    <w:rsid w:val="009861FF"/>
    <w:rsid w:val="009C3FA0"/>
    <w:rsid w:val="009D2E9E"/>
    <w:rsid w:val="009D7E6E"/>
    <w:rsid w:val="009E56BD"/>
    <w:rsid w:val="009E6D9F"/>
    <w:rsid w:val="009E6E69"/>
    <w:rsid w:val="009F6C1A"/>
    <w:rsid w:val="00A04940"/>
    <w:rsid w:val="00A203BF"/>
    <w:rsid w:val="00A30965"/>
    <w:rsid w:val="00A438A2"/>
    <w:rsid w:val="00A46079"/>
    <w:rsid w:val="00A63F93"/>
    <w:rsid w:val="00A83745"/>
    <w:rsid w:val="00A86DA0"/>
    <w:rsid w:val="00A90662"/>
    <w:rsid w:val="00A91EEB"/>
    <w:rsid w:val="00A92A46"/>
    <w:rsid w:val="00AC22A1"/>
    <w:rsid w:val="00AE5780"/>
    <w:rsid w:val="00AE57C6"/>
    <w:rsid w:val="00AE65E2"/>
    <w:rsid w:val="00AF47A3"/>
    <w:rsid w:val="00AF7C86"/>
    <w:rsid w:val="00B058C2"/>
    <w:rsid w:val="00B0594B"/>
    <w:rsid w:val="00B319B4"/>
    <w:rsid w:val="00B324E2"/>
    <w:rsid w:val="00B73551"/>
    <w:rsid w:val="00B73F57"/>
    <w:rsid w:val="00B75E64"/>
    <w:rsid w:val="00B93C9C"/>
    <w:rsid w:val="00BA707C"/>
    <w:rsid w:val="00BB356C"/>
    <w:rsid w:val="00BB7543"/>
    <w:rsid w:val="00BC38A9"/>
    <w:rsid w:val="00BD432C"/>
    <w:rsid w:val="00BF2CCB"/>
    <w:rsid w:val="00C10759"/>
    <w:rsid w:val="00C11A2D"/>
    <w:rsid w:val="00C172D1"/>
    <w:rsid w:val="00C25E9E"/>
    <w:rsid w:val="00C4327F"/>
    <w:rsid w:val="00C52216"/>
    <w:rsid w:val="00C73E17"/>
    <w:rsid w:val="00C90156"/>
    <w:rsid w:val="00C96DA0"/>
    <w:rsid w:val="00CB37BA"/>
    <w:rsid w:val="00CB3DF9"/>
    <w:rsid w:val="00CC02A9"/>
    <w:rsid w:val="00CE2D5F"/>
    <w:rsid w:val="00CF30B9"/>
    <w:rsid w:val="00CF57EE"/>
    <w:rsid w:val="00CF7CED"/>
    <w:rsid w:val="00D03218"/>
    <w:rsid w:val="00D15C42"/>
    <w:rsid w:val="00D17BF8"/>
    <w:rsid w:val="00D41AA5"/>
    <w:rsid w:val="00D46C61"/>
    <w:rsid w:val="00D51F77"/>
    <w:rsid w:val="00D67B95"/>
    <w:rsid w:val="00D70851"/>
    <w:rsid w:val="00D8575A"/>
    <w:rsid w:val="00D909E9"/>
    <w:rsid w:val="00DA3F98"/>
    <w:rsid w:val="00DA7823"/>
    <w:rsid w:val="00DC395F"/>
    <w:rsid w:val="00DD043F"/>
    <w:rsid w:val="00DD35C5"/>
    <w:rsid w:val="00DD3ACC"/>
    <w:rsid w:val="00DD7418"/>
    <w:rsid w:val="00DE4E8E"/>
    <w:rsid w:val="00DF28B8"/>
    <w:rsid w:val="00DF52F5"/>
    <w:rsid w:val="00E53223"/>
    <w:rsid w:val="00E53248"/>
    <w:rsid w:val="00E56AFB"/>
    <w:rsid w:val="00E70D22"/>
    <w:rsid w:val="00E72B41"/>
    <w:rsid w:val="00E72C9F"/>
    <w:rsid w:val="00E86C60"/>
    <w:rsid w:val="00E9054F"/>
    <w:rsid w:val="00E93038"/>
    <w:rsid w:val="00EA1FE9"/>
    <w:rsid w:val="00EA2824"/>
    <w:rsid w:val="00EB20FB"/>
    <w:rsid w:val="00EC3798"/>
    <w:rsid w:val="00EF468D"/>
    <w:rsid w:val="00F14B5B"/>
    <w:rsid w:val="00F71E4B"/>
    <w:rsid w:val="00F77ED9"/>
    <w:rsid w:val="00FD7F2D"/>
    <w:rsid w:val="00FF3194"/>
    <w:rsid w:val="00FF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9600F"/>
  <w15:chartTrackingRefBased/>
  <w15:docId w15:val="{C5716DE9-62F8-4B41-8B5F-0D1C7EDD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4E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F46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468D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EF46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468D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DD3ACC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058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B058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B058C2"/>
    <w:rPr>
      <w:b/>
      <w:bCs/>
      <w:color w:val="000000"/>
      <w:sz w:val="36"/>
      <w:szCs w:val="36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58C2"/>
    <w:rPr>
      <w:color w:val="605E5C"/>
      <w:shd w:val="clear" w:color="auto" w:fill="E1DFDD"/>
    </w:rPr>
  </w:style>
  <w:style w:type="table" w:styleId="Grigliatabellachiara">
    <w:name w:val="Grid Table Light"/>
    <w:basedOn w:val="Tabellanormale"/>
    <w:uiPriority w:val="40"/>
    <w:rsid w:val="000E62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eWeb">
    <w:name w:val="Normal (Web)"/>
    <w:basedOn w:val="Normale"/>
    <w:uiPriority w:val="99"/>
    <w:semiHidden/>
    <w:unhideWhenUsed/>
    <w:rsid w:val="008819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819D5"/>
    <w:rPr>
      <w:b/>
      <w:bCs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Carpredefinitoparagrafo"/>
    <w:link w:val="MSGENFONTSTYLENAMETEMPLATEROLENUMBERMSGENFONTSTYLENAMEBYROLETEXT20"/>
    <w:rsid w:val="000F558C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e"/>
    <w:link w:val="MSGENFONTSTYLENAMETEMPLATEROLENUMBERMSGENFONTSTYLENAMEBYROLETEXT2"/>
    <w:rsid w:val="000F558C"/>
    <w:pPr>
      <w:widowControl w:val="0"/>
      <w:shd w:val="clear" w:color="auto" w:fill="FFFFFF"/>
      <w:spacing w:before="560" w:after="280" w:line="274" w:lineRule="exact"/>
      <w:jc w:val="both"/>
    </w:pPr>
    <w:rPr>
      <w:rFonts w:ascii="Arial" w:eastAsia="Arial" w:hAnsi="Arial" w:cs="Arial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D857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8575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8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2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9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DD62A-1D68-4B21-B090-81DD6B029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1188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Ilaria Dabizzi</cp:lastModifiedBy>
  <cp:revision>24</cp:revision>
  <dcterms:created xsi:type="dcterms:W3CDTF">2025-01-27T13:40:00Z</dcterms:created>
  <dcterms:modified xsi:type="dcterms:W3CDTF">2026-01-28T08:40:00Z</dcterms:modified>
</cp:coreProperties>
</file>